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9D7CC" w14:textId="77777777" w:rsidR="000D2F2B" w:rsidRPr="008B3290" w:rsidRDefault="000D2F2B" w:rsidP="000D2F2B">
      <w:pPr>
        <w:spacing w:before="0"/>
        <w:jc w:val="left"/>
        <w:rPr>
          <w:rFonts w:ascii="Calibri" w:hAnsi="Calibri" w:cs="Calibri"/>
        </w:rPr>
      </w:pPr>
    </w:p>
    <w:p w14:paraId="332875DE" w14:textId="77777777" w:rsidR="000D2F2B" w:rsidRPr="008B3290" w:rsidRDefault="000D2F2B" w:rsidP="000D2F2B">
      <w:pPr>
        <w:spacing w:before="0"/>
        <w:jc w:val="left"/>
        <w:rPr>
          <w:rFonts w:ascii="Calibri" w:hAnsi="Calibri" w:cs="Calibri"/>
        </w:rPr>
      </w:pPr>
    </w:p>
    <w:p w14:paraId="323E8770" w14:textId="4A08FD0E" w:rsidR="000D2F2B" w:rsidRPr="008B3290" w:rsidRDefault="000D2F2B" w:rsidP="000D2F2B">
      <w:pPr>
        <w:ind w:right="281"/>
        <w:rPr>
          <w:rFonts w:ascii="Calibri" w:hAnsi="Calibri" w:cs="Calibri"/>
        </w:rPr>
      </w:pPr>
      <w:r>
        <w:rPr>
          <w:rFonts w:ascii="Calibri" w:hAnsi="Calibri" w:cs="Calibri"/>
          <w:noProof/>
          <w:spacing w:val="60"/>
        </w:rPr>
        <mc:AlternateContent>
          <mc:Choice Requires="wps">
            <w:drawing>
              <wp:anchor distT="0" distB="0" distL="114300" distR="114300" simplePos="0" relativeHeight="251659264" behindDoc="0" locked="1" layoutInCell="0" allowOverlap="1" wp14:anchorId="79B95AAC" wp14:editId="6585688E">
                <wp:simplePos x="0" y="0"/>
                <wp:positionH relativeFrom="column">
                  <wp:posOffset>2751455</wp:posOffset>
                </wp:positionH>
                <wp:positionV relativeFrom="page">
                  <wp:posOffset>7406640</wp:posOffset>
                </wp:positionV>
                <wp:extent cx="3630930" cy="2743200"/>
                <wp:effectExtent l="0" t="0" r="1905" b="3810"/>
                <wp:wrapNone/>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093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70" w:type="dxa"/>
                                <w:right w:w="70" w:type="dxa"/>
                              </w:tblCellMar>
                              <w:tblLook w:val="0000" w:firstRow="0" w:lastRow="0" w:firstColumn="0" w:lastColumn="0" w:noHBand="0" w:noVBand="0"/>
                            </w:tblPr>
                            <w:tblGrid>
                              <w:gridCol w:w="6027"/>
                            </w:tblGrid>
                            <w:tr w:rsidR="000D2F2B" w14:paraId="373C38AA" w14:textId="77777777" w:rsidTr="00D45694">
                              <w:trPr>
                                <w:trHeight w:val="4248"/>
                              </w:trPr>
                              <w:tc>
                                <w:tcPr>
                                  <w:tcW w:w="6027" w:type="dxa"/>
                                </w:tcPr>
                                <w:p w14:paraId="05555F78" w14:textId="77777777" w:rsidR="000D2F2B" w:rsidRDefault="000D2F2B" w:rsidP="00D45694">
                                  <w:pPr>
                                    <w:spacing w:before="0"/>
                                    <w:ind w:right="198"/>
                                    <w:jc w:val="left"/>
                                  </w:pPr>
                                </w:p>
                              </w:tc>
                            </w:tr>
                          </w:tbl>
                          <w:p w14:paraId="1C56A2D5" w14:textId="77777777" w:rsidR="000D2F2B" w:rsidRDefault="000D2F2B" w:rsidP="000D2F2B">
                            <w:pPr>
                              <w:spacing w:before="0"/>
                              <w:ind w:right="198"/>
                              <w:jc w:val="lef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B95AAC" id="_x0000_t202" coordsize="21600,21600" o:spt="202" path="m,l,21600r21600,l21600,xe">
                <v:stroke joinstyle="miter"/>
                <v:path gradientshapeok="t" o:connecttype="rect"/>
              </v:shapetype>
              <v:shape id="Cuadro de texto 5" o:spid="_x0000_s1026" type="#_x0000_t202" style="position:absolute;left:0;text-align:left;margin-left:216.65pt;margin-top:583.2pt;width:285.9pt;height:3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" o:allowincell="f" stroked="f">
                <v:textbox>
                  <w:txbxContent>
                    <w:tbl>
                      <w:tblPr>
                        <w:tblW w:w="0" w:type="auto"/>
                        <w:tblLayout w:type="fixed"/>
                        <w:tblCellMar>
                          <w:left w:w="70" w:type="dxa"/>
                          <w:right w:w="70" w:type="dxa"/>
                        </w:tblCellMar>
                        <w:tblLook w:val="0000" w:firstRow="0" w:lastRow="0" w:firstColumn="0" w:lastColumn="0" w:noHBand="0" w:noVBand="0"/>
                      </w:tblPr>
                      <w:tblGrid>
                        <w:gridCol w:w="6027"/>
                      </w:tblGrid>
                      <w:tr w:rsidR="000D2F2B" w14:paraId="373C38AA" w14:textId="77777777" w:rsidTr="00D45694">
                        <w:trPr>
                          <w:trHeight w:val="4248"/>
                        </w:trPr>
                        <w:tc>
                          <w:tcPr>
                            <w:tcW w:w="6027" w:type="dxa"/>
                          </w:tcPr>
                          <w:p w14:paraId="05555F78" w14:textId="77777777" w:rsidR="000D2F2B" w:rsidRDefault="000D2F2B" w:rsidP="00D45694">
                            <w:pPr>
                              <w:spacing w:before="0"/>
                              <w:ind w:right="198"/>
                              <w:jc w:val="left"/>
                            </w:pPr>
                          </w:p>
                        </w:tc>
                      </w:tr>
                    </w:tbl>
                    <w:p w14:paraId="1C56A2D5" w14:textId="77777777" w:rsidR="000D2F2B" w:rsidRDefault="000D2F2B" w:rsidP="000D2F2B">
                      <w:pPr>
                        <w:spacing w:before="0"/>
                        <w:ind w:right="198"/>
                        <w:jc w:val="left"/>
                      </w:pPr>
                    </w:p>
                  </w:txbxContent>
                </v:textbox>
                <w10:wrap anchory="page"/>
                <w10:anchorlock/>
              </v:shape>
            </w:pict>
          </mc:Fallback>
        </mc:AlternateContent>
      </w:r>
    </w:p>
    <w:p w14:paraId="23DE9999" w14:textId="77777777" w:rsidR="000D2F2B" w:rsidRPr="008B3290" w:rsidRDefault="000D2F2B" w:rsidP="000D2F2B">
      <w:pPr>
        <w:rPr>
          <w:rFonts w:ascii="Calibri" w:hAnsi="Calibri" w:cs="Calibri"/>
        </w:rPr>
      </w:pPr>
    </w:p>
    <w:p w14:paraId="2DB7481E" w14:textId="77777777" w:rsidR="000D2F2B" w:rsidRPr="008B3290" w:rsidRDefault="000D2F2B" w:rsidP="000D2F2B">
      <w:pPr>
        <w:rPr>
          <w:rFonts w:ascii="Calibri" w:hAnsi="Calibri" w:cs="Calibri"/>
        </w:rPr>
      </w:pPr>
    </w:p>
    <w:p w14:paraId="6B566FF4" w14:textId="77777777" w:rsidR="000D2F2B" w:rsidRPr="008B3290" w:rsidRDefault="000D2F2B" w:rsidP="000D2F2B">
      <w:pPr>
        <w:rPr>
          <w:rFonts w:ascii="Calibri" w:hAnsi="Calibri" w:cs="Calibri"/>
        </w:rPr>
      </w:pPr>
    </w:p>
    <w:p w14:paraId="6E11C14C" w14:textId="77777777" w:rsidR="000D2F2B" w:rsidRPr="006050DE" w:rsidRDefault="000D2F2B" w:rsidP="000D2F2B">
      <w:pPr>
        <w:jc w:val="center"/>
        <w:rPr>
          <w:rFonts w:ascii="Calibri" w:hAnsi="Calibri" w:cs="Calibri"/>
          <w:b/>
          <w:color w:val="215868"/>
          <w:sz w:val="44"/>
          <w:szCs w:val="44"/>
        </w:rPr>
      </w:pPr>
    </w:p>
    <w:p w14:paraId="3A3182E9" w14:textId="77777777" w:rsidR="000D2F2B" w:rsidRPr="006050DE" w:rsidRDefault="000D2F2B" w:rsidP="000D2F2B">
      <w:pPr>
        <w:jc w:val="center"/>
        <w:rPr>
          <w:rFonts w:ascii="Calibri" w:hAnsi="Calibri" w:cs="Calibri"/>
          <w:b/>
          <w:color w:val="215868"/>
          <w:sz w:val="44"/>
          <w:szCs w:val="44"/>
        </w:rPr>
      </w:pPr>
    </w:p>
    <w:p w14:paraId="4DB2B4FF" w14:textId="77777777" w:rsidR="000D2F2B" w:rsidRPr="006050DE" w:rsidRDefault="000D2F2B" w:rsidP="000D2F2B">
      <w:pPr>
        <w:jc w:val="center"/>
        <w:rPr>
          <w:rFonts w:ascii="Calibri" w:hAnsi="Calibri" w:cs="Calibri"/>
          <w:b/>
          <w:color w:val="215868"/>
          <w:sz w:val="44"/>
          <w:szCs w:val="44"/>
        </w:rPr>
      </w:pPr>
    </w:p>
    <w:p w14:paraId="5BD66F3B" w14:textId="77777777" w:rsidR="000D2F2B" w:rsidRPr="006050DE" w:rsidRDefault="000D2F2B" w:rsidP="000D2F2B">
      <w:pPr>
        <w:jc w:val="center"/>
        <w:rPr>
          <w:rFonts w:ascii="Calibri" w:hAnsi="Calibri" w:cs="Calibri"/>
          <w:b/>
          <w:color w:val="215868"/>
          <w:sz w:val="44"/>
          <w:szCs w:val="44"/>
        </w:rPr>
      </w:pPr>
      <w:r w:rsidRPr="006050DE">
        <w:rPr>
          <w:rFonts w:ascii="Calibri" w:hAnsi="Calibri" w:cs="Calibri"/>
          <w:b/>
          <w:color w:val="215868"/>
          <w:sz w:val="44"/>
          <w:szCs w:val="44"/>
        </w:rPr>
        <w:t>PROTOCOLO DE PREVENCIÓN Y ACTUACIÓN</w:t>
      </w:r>
    </w:p>
    <w:p w14:paraId="4C76070B" w14:textId="594F5B9D" w:rsidR="000D2F2B" w:rsidRDefault="000D2F2B" w:rsidP="000D2F2B">
      <w:pPr>
        <w:jc w:val="center"/>
        <w:rPr>
          <w:rFonts w:ascii="Calibri" w:hAnsi="Calibri" w:cs="Calibri"/>
          <w:b/>
          <w:color w:val="215868"/>
          <w:sz w:val="44"/>
          <w:szCs w:val="44"/>
        </w:rPr>
      </w:pPr>
      <w:r w:rsidRPr="006050DE">
        <w:rPr>
          <w:rFonts w:ascii="Calibri" w:hAnsi="Calibri" w:cs="Calibri"/>
          <w:b/>
          <w:color w:val="215868"/>
          <w:sz w:val="44"/>
          <w:szCs w:val="44"/>
        </w:rPr>
        <w:t>FRENTE AL CORONAVIRUS SARS-CoV-2</w:t>
      </w:r>
    </w:p>
    <w:p w14:paraId="547A8E5E" w14:textId="1A543E09" w:rsidR="000E2F91" w:rsidRDefault="000E2F91" w:rsidP="000D2F2B">
      <w:pPr>
        <w:jc w:val="center"/>
        <w:rPr>
          <w:rFonts w:ascii="Calibri" w:hAnsi="Calibri" w:cs="Calibri"/>
          <w:b/>
          <w:color w:val="215868"/>
          <w:sz w:val="44"/>
          <w:szCs w:val="44"/>
        </w:rPr>
      </w:pPr>
      <w:r>
        <w:rPr>
          <w:rFonts w:ascii="Calibri" w:hAnsi="Calibri" w:cs="Calibri"/>
          <w:b/>
          <w:color w:val="215868"/>
          <w:sz w:val="44"/>
          <w:szCs w:val="44"/>
        </w:rPr>
        <w:t>(ISLAS BALEARES Y CANARIAS)</w:t>
      </w:r>
    </w:p>
    <w:sdt>
      <w:sdtPr>
        <w:rPr>
          <w:rFonts w:ascii="Calibri" w:hAnsi="Calibri" w:cs="Calibri"/>
          <w:b/>
          <w:color w:val="215868"/>
          <w:sz w:val="44"/>
          <w:szCs w:val="44"/>
        </w:rPr>
        <w:id w:val="47962037"/>
        <w:showingPlcHdr/>
        <w:picture/>
      </w:sdtPr>
      <w:sdtEndPr/>
      <w:sdtContent>
        <w:p w14:paraId="66F91E50" w14:textId="7F614118" w:rsidR="000D2F2B" w:rsidRDefault="000D2F2B" w:rsidP="000D2F2B">
          <w:pPr>
            <w:jc w:val="center"/>
            <w:rPr>
              <w:rFonts w:ascii="Calibri" w:hAnsi="Calibri" w:cs="Calibri"/>
              <w:b/>
              <w:color w:val="215868"/>
              <w:sz w:val="44"/>
              <w:szCs w:val="44"/>
            </w:rPr>
          </w:pPr>
          <w:r>
            <w:rPr>
              <w:rFonts w:ascii="Calibri" w:hAnsi="Calibri" w:cs="Calibri"/>
              <w:b/>
              <w:noProof/>
              <w:color w:val="215868"/>
              <w:sz w:val="44"/>
              <w:szCs w:val="44"/>
            </w:rPr>
            <w:drawing>
              <wp:inline distT="0" distB="0" distL="0" distR="0" wp14:anchorId="70E37EAA" wp14:editId="23689D24">
                <wp:extent cx="1905000" cy="190500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1905000"/>
                        </a:xfrm>
                        <a:prstGeom prst="rect">
                          <a:avLst/>
                        </a:prstGeom>
                        <a:noFill/>
                        <a:ln>
                          <a:noFill/>
                        </a:ln>
                      </pic:spPr>
                    </pic:pic>
                  </a:graphicData>
                </a:graphic>
              </wp:inline>
            </w:drawing>
          </w:r>
        </w:p>
      </w:sdtContent>
    </w:sdt>
    <w:p w14:paraId="7E0CE3C9" w14:textId="395FFAC6" w:rsidR="000D2F2B" w:rsidRDefault="00F271E6" w:rsidP="000D2F2B">
      <w:pPr>
        <w:spacing w:before="240" w:after="240"/>
        <w:jc w:val="center"/>
        <w:rPr>
          <w:rFonts w:ascii="Calibri" w:hAnsi="Calibri" w:cs="Calibri"/>
          <w:b/>
          <w:color w:val="215868"/>
          <w:sz w:val="44"/>
          <w:szCs w:val="44"/>
        </w:rPr>
      </w:pPr>
      <w:r>
        <w:rPr>
          <w:rFonts w:ascii="Calibri" w:hAnsi="Calibri" w:cs="Calibri"/>
          <w:b/>
          <w:color w:val="215868"/>
          <w:sz w:val="44"/>
          <w:szCs w:val="44"/>
        </w:rPr>
        <w:fldChar w:fldCharType="begin">
          <w:ffData>
            <w:name w:val="Texto1"/>
            <w:enabled/>
            <w:calcOnExit w:val="0"/>
            <w:textInput>
              <w:maxLength w:val="50"/>
            </w:textInput>
          </w:ffData>
        </w:fldChar>
      </w:r>
      <w:bookmarkStart w:id="0" w:name="Texto1"/>
      <w:r>
        <w:rPr>
          <w:rFonts w:ascii="Calibri" w:hAnsi="Calibri" w:cs="Calibri"/>
          <w:b/>
          <w:color w:val="215868"/>
          <w:sz w:val="44"/>
          <w:szCs w:val="44"/>
        </w:rPr>
        <w:instrText xml:space="preserve"> FORMTEXT </w:instrText>
      </w:r>
      <w:r>
        <w:rPr>
          <w:rFonts w:ascii="Calibri" w:hAnsi="Calibri" w:cs="Calibri"/>
          <w:b/>
          <w:color w:val="215868"/>
          <w:sz w:val="44"/>
          <w:szCs w:val="44"/>
        </w:rPr>
      </w:r>
      <w:r>
        <w:rPr>
          <w:rFonts w:ascii="Calibri" w:hAnsi="Calibri" w:cs="Calibri"/>
          <w:b/>
          <w:color w:val="215868"/>
          <w:sz w:val="44"/>
          <w:szCs w:val="44"/>
        </w:rPr>
        <w:fldChar w:fldCharType="separate"/>
      </w:r>
      <w:bookmarkStart w:id="1" w:name="_GoBack"/>
      <w:r>
        <w:rPr>
          <w:rFonts w:ascii="Calibri" w:hAnsi="Calibri" w:cs="Calibri"/>
          <w:b/>
          <w:noProof/>
          <w:color w:val="215868"/>
          <w:sz w:val="44"/>
          <w:szCs w:val="44"/>
        </w:rPr>
        <w:t> </w:t>
      </w:r>
      <w:r>
        <w:rPr>
          <w:rFonts w:ascii="Calibri" w:hAnsi="Calibri" w:cs="Calibri"/>
          <w:b/>
          <w:noProof/>
          <w:color w:val="215868"/>
          <w:sz w:val="44"/>
          <w:szCs w:val="44"/>
        </w:rPr>
        <w:t> </w:t>
      </w:r>
      <w:r>
        <w:rPr>
          <w:rFonts w:ascii="Calibri" w:hAnsi="Calibri" w:cs="Calibri"/>
          <w:b/>
          <w:noProof/>
          <w:color w:val="215868"/>
          <w:sz w:val="44"/>
          <w:szCs w:val="44"/>
        </w:rPr>
        <w:t> </w:t>
      </w:r>
      <w:r>
        <w:rPr>
          <w:rFonts w:ascii="Calibri" w:hAnsi="Calibri" w:cs="Calibri"/>
          <w:b/>
          <w:noProof/>
          <w:color w:val="215868"/>
          <w:sz w:val="44"/>
          <w:szCs w:val="44"/>
        </w:rPr>
        <w:t> </w:t>
      </w:r>
      <w:r>
        <w:rPr>
          <w:rFonts w:ascii="Calibri" w:hAnsi="Calibri" w:cs="Calibri"/>
          <w:b/>
          <w:noProof/>
          <w:color w:val="215868"/>
          <w:sz w:val="44"/>
          <w:szCs w:val="44"/>
        </w:rPr>
        <w:t> </w:t>
      </w:r>
      <w:bookmarkEnd w:id="1"/>
      <w:r>
        <w:rPr>
          <w:rFonts w:ascii="Calibri" w:hAnsi="Calibri" w:cs="Calibri"/>
          <w:b/>
          <w:color w:val="215868"/>
          <w:sz w:val="44"/>
          <w:szCs w:val="44"/>
        </w:rPr>
        <w:fldChar w:fldCharType="end"/>
      </w:r>
      <w:bookmarkEnd w:id="0"/>
    </w:p>
    <w:p w14:paraId="4F8B9878" w14:textId="77777777" w:rsidR="000D2F2B" w:rsidRPr="006050DE" w:rsidRDefault="000D2F2B" w:rsidP="000D2F2B">
      <w:pPr>
        <w:spacing w:before="240" w:after="240"/>
        <w:jc w:val="center"/>
        <w:rPr>
          <w:rFonts w:ascii="Calibri" w:hAnsi="Calibri" w:cs="Calibri"/>
          <w:b/>
          <w:color w:val="215868"/>
          <w:sz w:val="44"/>
          <w:szCs w:val="44"/>
        </w:rPr>
      </w:pPr>
    </w:p>
    <w:p w14:paraId="39651693" w14:textId="77777777" w:rsidR="000D2F2B" w:rsidRPr="008B3290" w:rsidRDefault="000D2F2B" w:rsidP="000D2F2B">
      <w:pPr>
        <w:rPr>
          <w:rFonts w:ascii="Calibri" w:hAnsi="Calibri" w:cs="Calibri"/>
        </w:rPr>
      </w:pPr>
    </w:p>
    <w:p w14:paraId="761FDD37" w14:textId="77777777" w:rsidR="000D2F2B" w:rsidRPr="008B3290" w:rsidRDefault="000D2F2B" w:rsidP="000D2F2B">
      <w:pPr>
        <w:jc w:val="right"/>
        <w:rPr>
          <w:rFonts w:ascii="Calibri" w:hAnsi="Calibri" w:cs="Calibri"/>
          <w:b/>
          <w:sz w:val="24"/>
        </w:rPr>
      </w:pPr>
    </w:p>
    <w:p w14:paraId="3F7682B0" w14:textId="77777777" w:rsidR="000D2F2B" w:rsidRPr="008B3290" w:rsidRDefault="000D2F2B" w:rsidP="000D2F2B">
      <w:pPr>
        <w:jc w:val="right"/>
        <w:rPr>
          <w:rFonts w:ascii="Calibri" w:hAnsi="Calibri" w:cs="Calibri"/>
        </w:rPr>
      </w:pPr>
    </w:p>
    <w:p w14:paraId="40806F95" w14:textId="77777777" w:rsidR="000D2F2B" w:rsidRPr="008B3290" w:rsidRDefault="000D2F2B" w:rsidP="000D2F2B">
      <w:pPr>
        <w:spacing w:before="0"/>
        <w:jc w:val="left"/>
        <w:rPr>
          <w:rFonts w:ascii="Calibri" w:hAnsi="Calibri" w:cs="Calibri"/>
        </w:rPr>
      </w:pPr>
    </w:p>
    <w:p w14:paraId="1A457236" w14:textId="77777777" w:rsidR="000D2F2B" w:rsidRPr="008B3290" w:rsidRDefault="000D2F2B" w:rsidP="000D2F2B">
      <w:pPr>
        <w:spacing w:before="0"/>
        <w:jc w:val="left"/>
        <w:rPr>
          <w:rFonts w:ascii="Calibri" w:hAnsi="Calibri" w:cs="Calibri"/>
        </w:rPr>
      </w:pPr>
    </w:p>
    <w:p w14:paraId="753B353D" w14:textId="77777777" w:rsidR="000D2F2B" w:rsidRPr="008B3290" w:rsidRDefault="000D2F2B" w:rsidP="000D2F2B">
      <w:pPr>
        <w:spacing w:before="0"/>
        <w:jc w:val="left"/>
        <w:rPr>
          <w:rFonts w:ascii="Calibri" w:hAnsi="Calibri" w:cs="Calibri"/>
        </w:rPr>
      </w:pPr>
    </w:p>
    <w:p w14:paraId="7B766B21" w14:textId="77777777" w:rsidR="000D2F2B" w:rsidRPr="008B3290" w:rsidRDefault="000D2F2B" w:rsidP="000D2F2B">
      <w:pPr>
        <w:spacing w:before="0"/>
        <w:jc w:val="left"/>
        <w:rPr>
          <w:rFonts w:ascii="Calibri" w:hAnsi="Calibri" w:cs="Calibri"/>
        </w:rPr>
      </w:pPr>
    </w:p>
    <w:p w14:paraId="08F8C881" w14:textId="77777777" w:rsidR="000D2F2B" w:rsidRPr="008B3290" w:rsidRDefault="000D2F2B" w:rsidP="000D2F2B">
      <w:pPr>
        <w:spacing w:before="0"/>
        <w:jc w:val="left"/>
        <w:rPr>
          <w:rFonts w:ascii="Calibri" w:hAnsi="Calibri" w:cs="Calibri"/>
        </w:rPr>
      </w:pPr>
    </w:p>
    <w:p w14:paraId="4B30A58D" w14:textId="77777777" w:rsidR="000D2F2B" w:rsidRPr="008B3290" w:rsidRDefault="000D2F2B" w:rsidP="000D2F2B">
      <w:pPr>
        <w:spacing w:before="0"/>
        <w:jc w:val="left"/>
        <w:rPr>
          <w:rFonts w:ascii="Calibri" w:hAnsi="Calibri" w:cs="Calibri"/>
        </w:rPr>
      </w:pPr>
    </w:p>
    <w:p w14:paraId="244BDDE7" w14:textId="77777777" w:rsidR="000D2F2B" w:rsidRPr="008B3290" w:rsidRDefault="000D2F2B" w:rsidP="000D2F2B">
      <w:pPr>
        <w:rPr>
          <w:rFonts w:cs="Calibri"/>
        </w:rPr>
      </w:pPr>
    </w:p>
    <w:p w14:paraId="0D8CABEE" w14:textId="77777777" w:rsidR="000D2F2B" w:rsidRPr="008B3290" w:rsidRDefault="000D2F2B" w:rsidP="000D2F2B">
      <w:pPr>
        <w:rPr>
          <w:rFonts w:cs="Calibri"/>
        </w:rPr>
      </w:pPr>
    </w:p>
    <w:p w14:paraId="68AC8819" w14:textId="77777777" w:rsidR="000D2F2B" w:rsidRPr="008B3290" w:rsidRDefault="000D2F2B" w:rsidP="000D2F2B">
      <w:pPr>
        <w:spacing w:before="0"/>
        <w:jc w:val="left"/>
        <w:rPr>
          <w:rFonts w:ascii="Calibri" w:hAnsi="Calibri" w:cs="Calibri"/>
        </w:rPr>
      </w:pPr>
    </w:p>
    <w:p w14:paraId="6F73B01F" w14:textId="06CCDDCD" w:rsidR="000D2F2B" w:rsidRPr="008B3290" w:rsidRDefault="000D2F2B" w:rsidP="000D2F2B">
      <w:pPr>
        <w:rPr>
          <w:rFonts w:ascii="Calibri" w:hAnsi="Calibri" w:cs="Calibri"/>
        </w:rPr>
        <w:sectPr w:rsidR="000D2F2B" w:rsidRPr="008B3290" w:rsidSect="00D45694">
          <w:headerReference w:type="even" r:id="rId8"/>
          <w:headerReference w:type="default" r:id="rId9"/>
          <w:footerReference w:type="even" r:id="rId10"/>
          <w:headerReference w:type="first" r:id="rId11"/>
          <w:pgSz w:w="11906" w:h="16838" w:code="9"/>
          <w:pgMar w:top="851" w:right="851" w:bottom="851" w:left="851" w:header="851" w:footer="907" w:gutter="0"/>
          <w:cols w:space="720"/>
          <w:titlePg/>
        </w:sectPr>
      </w:pPr>
    </w:p>
    <w:p w14:paraId="44387C97" w14:textId="77777777" w:rsidR="000D2F2B" w:rsidRDefault="000D2F2B" w:rsidP="000D2F2B">
      <w:pPr>
        <w:pStyle w:val="TtulodeTDC"/>
      </w:pPr>
      <w:r>
        <w:lastRenderedPageBreak/>
        <w:t>Contenido</w:t>
      </w:r>
    </w:p>
    <w:p w14:paraId="461072EA" w14:textId="77777777" w:rsidR="000D2F2B" w:rsidRDefault="000D2F2B" w:rsidP="000D2F2B"/>
    <w:p w14:paraId="00154E7B" w14:textId="77777777" w:rsidR="000D2F2B" w:rsidRPr="00D45694" w:rsidRDefault="000D2F2B" w:rsidP="000D2F2B"/>
    <w:p w14:paraId="2ABB9300" w14:textId="0FE973CB" w:rsidR="00865E09" w:rsidRDefault="000D2F2B">
      <w:pPr>
        <w:pStyle w:val="TDC1"/>
        <w:tabs>
          <w:tab w:val="right" w:leader="dot" w:pos="9628"/>
        </w:tabs>
        <w:rPr>
          <w:rFonts w:asciiTheme="minorHAnsi" w:eastAsiaTheme="minorEastAsia" w:hAnsiTheme="minorHAnsi" w:cstheme="minorBidi"/>
          <w:noProof/>
          <w:szCs w:val="22"/>
        </w:rPr>
      </w:pPr>
      <w:r w:rsidRPr="00D45694">
        <w:rPr>
          <w:rFonts w:ascii="Calibri" w:hAnsi="Calibri" w:cs="Calibri"/>
          <w:b/>
          <w:bCs/>
        </w:rPr>
        <w:fldChar w:fldCharType="begin"/>
      </w:r>
      <w:r w:rsidRPr="00D45694">
        <w:rPr>
          <w:rFonts w:ascii="Calibri" w:hAnsi="Calibri" w:cs="Calibri"/>
          <w:b/>
          <w:bCs/>
        </w:rPr>
        <w:instrText xml:space="preserve"> TOC \o "1-3" \h \z \u </w:instrText>
      </w:r>
      <w:r w:rsidRPr="00D45694">
        <w:rPr>
          <w:rFonts w:ascii="Calibri" w:hAnsi="Calibri" w:cs="Calibri"/>
          <w:b/>
          <w:bCs/>
        </w:rPr>
        <w:fldChar w:fldCharType="separate"/>
      </w:r>
      <w:hyperlink w:anchor="_Toc35281897" w:history="1">
        <w:r w:rsidR="00865E09" w:rsidRPr="00901044">
          <w:rPr>
            <w:rStyle w:val="Hipervnculo"/>
            <w:noProof/>
          </w:rPr>
          <w:t>Objeto</w:t>
        </w:r>
        <w:r w:rsidR="00865E09">
          <w:rPr>
            <w:noProof/>
            <w:webHidden/>
          </w:rPr>
          <w:tab/>
        </w:r>
        <w:r w:rsidR="00865E09">
          <w:rPr>
            <w:noProof/>
            <w:webHidden/>
          </w:rPr>
          <w:fldChar w:fldCharType="begin"/>
        </w:r>
        <w:r w:rsidR="00865E09">
          <w:rPr>
            <w:noProof/>
            <w:webHidden/>
          </w:rPr>
          <w:instrText xml:space="preserve"> PAGEREF _Toc35281897 \h </w:instrText>
        </w:r>
        <w:r w:rsidR="00865E09">
          <w:rPr>
            <w:noProof/>
            <w:webHidden/>
          </w:rPr>
        </w:r>
        <w:r w:rsidR="00865E09">
          <w:rPr>
            <w:noProof/>
            <w:webHidden/>
          </w:rPr>
          <w:fldChar w:fldCharType="separate"/>
        </w:r>
        <w:r w:rsidR="00865E09">
          <w:rPr>
            <w:noProof/>
            <w:webHidden/>
          </w:rPr>
          <w:t>1</w:t>
        </w:r>
        <w:r w:rsidR="00865E09">
          <w:rPr>
            <w:noProof/>
            <w:webHidden/>
          </w:rPr>
          <w:fldChar w:fldCharType="end"/>
        </w:r>
      </w:hyperlink>
    </w:p>
    <w:p w14:paraId="79034269" w14:textId="01F584A3" w:rsidR="00865E09" w:rsidRDefault="00865E09">
      <w:pPr>
        <w:pStyle w:val="TDC1"/>
        <w:tabs>
          <w:tab w:val="right" w:leader="dot" w:pos="9628"/>
        </w:tabs>
        <w:rPr>
          <w:rFonts w:asciiTheme="minorHAnsi" w:eastAsiaTheme="minorEastAsia" w:hAnsiTheme="minorHAnsi" w:cstheme="minorBidi"/>
          <w:noProof/>
          <w:szCs w:val="22"/>
        </w:rPr>
      </w:pPr>
      <w:hyperlink w:anchor="_Toc35281898" w:history="1">
        <w:r w:rsidRPr="00901044">
          <w:rPr>
            <w:rStyle w:val="Hipervnculo"/>
            <w:noProof/>
          </w:rPr>
          <w:t>Alcance</w:t>
        </w:r>
        <w:r>
          <w:rPr>
            <w:noProof/>
            <w:webHidden/>
          </w:rPr>
          <w:tab/>
        </w:r>
        <w:r>
          <w:rPr>
            <w:noProof/>
            <w:webHidden/>
          </w:rPr>
          <w:fldChar w:fldCharType="begin"/>
        </w:r>
        <w:r>
          <w:rPr>
            <w:noProof/>
            <w:webHidden/>
          </w:rPr>
          <w:instrText xml:space="preserve"> PAGEREF _Toc35281898 \h </w:instrText>
        </w:r>
        <w:r>
          <w:rPr>
            <w:noProof/>
            <w:webHidden/>
          </w:rPr>
        </w:r>
        <w:r>
          <w:rPr>
            <w:noProof/>
            <w:webHidden/>
          </w:rPr>
          <w:fldChar w:fldCharType="separate"/>
        </w:r>
        <w:r>
          <w:rPr>
            <w:noProof/>
            <w:webHidden/>
          </w:rPr>
          <w:t>1</w:t>
        </w:r>
        <w:r>
          <w:rPr>
            <w:noProof/>
            <w:webHidden/>
          </w:rPr>
          <w:fldChar w:fldCharType="end"/>
        </w:r>
      </w:hyperlink>
    </w:p>
    <w:p w14:paraId="0D17A711" w14:textId="3BF0E388" w:rsidR="00865E09" w:rsidRDefault="00865E09">
      <w:pPr>
        <w:pStyle w:val="TDC1"/>
        <w:tabs>
          <w:tab w:val="right" w:leader="dot" w:pos="9628"/>
        </w:tabs>
        <w:rPr>
          <w:rFonts w:asciiTheme="minorHAnsi" w:eastAsiaTheme="minorEastAsia" w:hAnsiTheme="minorHAnsi" w:cstheme="minorBidi"/>
          <w:noProof/>
          <w:szCs w:val="22"/>
        </w:rPr>
      </w:pPr>
      <w:hyperlink w:anchor="_Toc35281899" w:history="1">
        <w:r w:rsidRPr="00901044">
          <w:rPr>
            <w:rStyle w:val="Hipervnculo"/>
            <w:noProof/>
          </w:rPr>
          <w:t>Definiciones</w:t>
        </w:r>
        <w:r>
          <w:rPr>
            <w:noProof/>
            <w:webHidden/>
          </w:rPr>
          <w:tab/>
        </w:r>
        <w:r>
          <w:rPr>
            <w:noProof/>
            <w:webHidden/>
          </w:rPr>
          <w:fldChar w:fldCharType="begin"/>
        </w:r>
        <w:r>
          <w:rPr>
            <w:noProof/>
            <w:webHidden/>
          </w:rPr>
          <w:instrText xml:space="preserve"> PAGEREF _Toc35281899 \h </w:instrText>
        </w:r>
        <w:r>
          <w:rPr>
            <w:noProof/>
            <w:webHidden/>
          </w:rPr>
        </w:r>
        <w:r>
          <w:rPr>
            <w:noProof/>
            <w:webHidden/>
          </w:rPr>
          <w:fldChar w:fldCharType="separate"/>
        </w:r>
        <w:r>
          <w:rPr>
            <w:noProof/>
            <w:webHidden/>
          </w:rPr>
          <w:t>1</w:t>
        </w:r>
        <w:r>
          <w:rPr>
            <w:noProof/>
            <w:webHidden/>
          </w:rPr>
          <w:fldChar w:fldCharType="end"/>
        </w:r>
      </w:hyperlink>
    </w:p>
    <w:p w14:paraId="5F70E076" w14:textId="2C8E0C3C" w:rsidR="00865E09" w:rsidRDefault="00865E09">
      <w:pPr>
        <w:pStyle w:val="TDC2"/>
        <w:tabs>
          <w:tab w:val="right" w:leader="dot" w:pos="9628"/>
        </w:tabs>
        <w:rPr>
          <w:rFonts w:asciiTheme="minorHAnsi" w:eastAsiaTheme="minorEastAsia" w:hAnsiTheme="minorHAnsi" w:cstheme="minorBidi"/>
          <w:noProof/>
          <w:szCs w:val="22"/>
        </w:rPr>
      </w:pPr>
      <w:hyperlink w:anchor="_Toc35281900" w:history="1">
        <w:r w:rsidRPr="00901044">
          <w:rPr>
            <w:rStyle w:val="Hipervnculo"/>
            <w:noProof/>
          </w:rPr>
          <w:t>¿Qué es un coronavirus?</w:t>
        </w:r>
        <w:r>
          <w:rPr>
            <w:noProof/>
            <w:webHidden/>
          </w:rPr>
          <w:tab/>
        </w:r>
        <w:r>
          <w:rPr>
            <w:noProof/>
            <w:webHidden/>
          </w:rPr>
          <w:fldChar w:fldCharType="begin"/>
        </w:r>
        <w:r>
          <w:rPr>
            <w:noProof/>
            <w:webHidden/>
          </w:rPr>
          <w:instrText xml:space="preserve"> PAGEREF _Toc35281900 \h </w:instrText>
        </w:r>
        <w:r>
          <w:rPr>
            <w:noProof/>
            <w:webHidden/>
          </w:rPr>
        </w:r>
        <w:r>
          <w:rPr>
            <w:noProof/>
            <w:webHidden/>
          </w:rPr>
          <w:fldChar w:fldCharType="separate"/>
        </w:r>
        <w:r>
          <w:rPr>
            <w:noProof/>
            <w:webHidden/>
          </w:rPr>
          <w:t>1</w:t>
        </w:r>
        <w:r>
          <w:rPr>
            <w:noProof/>
            <w:webHidden/>
          </w:rPr>
          <w:fldChar w:fldCharType="end"/>
        </w:r>
      </w:hyperlink>
    </w:p>
    <w:p w14:paraId="085FEBEF" w14:textId="2DE4E5E6" w:rsidR="00865E09" w:rsidRDefault="00865E09">
      <w:pPr>
        <w:pStyle w:val="TDC2"/>
        <w:tabs>
          <w:tab w:val="right" w:leader="dot" w:pos="9628"/>
        </w:tabs>
        <w:rPr>
          <w:rFonts w:asciiTheme="minorHAnsi" w:eastAsiaTheme="minorEastAsia" w:hAnsiTheme="minorHAnsi" w:cstheme="minorBidi"/>
          <w:noProof/>
          <w:szCs w:val="22"/>
        </w:rPr>
      </w:pPr>
      <w:hyperlink w:anchor="_Toc35281901" w:history="1">
        <w:r w:rsidRPr="00901044">
          <w:rPr>
            <w:rStyle w:val="Hipervnculo"/>
            <w:noProof/>
          </w:rPr>
          <w:t>¿Cómo se transmite el nuevo coronavirus?</w:t>
        </w:r>
        <w:r>
          <w:rPr>
            <w:noProof/>
            <w:webHidden/>
          </w:rPr>
          <w:tab/>
        </w:r>
        <w:r>
          <w:rPr>
            <w:noProof/>
            <w:webHidden/>
          </w:rPr>
          <w:fldChar w:fldCharType="begin"/>
        </w:r>
        <w:r>
          <w:rPr>
            <w:noProof/>
            <w:webHidden/>
          </w:rPr>
          <w:instrText xml:space="preserve"> PAGEREF _Toc35281901 \h </w:instrText>
        </w:r>
        <w:r>
          <w:rPr>
            <w:noProof/>
            <w:webHidden/>
          </w:rPr>
        </w:r>
        <w:r>
          <w:rPr>
            <w:noProof/>
            <w:webHidden/>
          </w:rPr>
          <w:fldChar w:fldCharType="separate"/>
        </w:r>
        <w:r>
          <w:rPr>
            <w:noProof/>
            <w:webHidden/>
          </w:rPr>
          <w:t>1</w:t>
        </w:r>
        <w:r>
          <w:rPr>
            <w:noProof/>
            <w:webHidden/>
          </w:rPr>
          <w:fldChar w:fldCharType="end"/>
        </w:r>
      </w:hyperlink>
    </w:p>
    <w:p w14:paraId="62EAD3DD" w14:textId="3FD058F4" w:rsidR="00865E09" w:rsidRDefault="00865E09">
      <w:pPr>
        <w:pStyle w:val="TDC2"/>
        <w:tabs>
          <w:tab w:val="right" w:leader="dot" w:pos="9628"/>
        </w:tabs>
        <w:rPr>
          <w:rFonts w:asciiTheme="minorHAnsi" w:eastAsiaTheme="minorEastAsia" w:hAnsiTheme="minorHAnsi" w:cstheme="minorBidi"/>
          <w:noProof/>
          <w:szCs w:val="22"/>
        </w:rPr>
      </w:pPr>
      <w:hyperlink w:anchor="_Toc35281902" w:history="1">
        <w:r w:rsidRPr="00901044">
          <w:rPr>
            <w:rStyle w:val="Hipervnculo"/>
            <w:noProof/>
          </w:rPr>
          <w:t>¿Cuáles son los síntomas de la infección COVID-19?</w:t>
        </w:r>
        <w:r>
          <w:rPr>
            <w:noProof/>
            <w:webHidden/>
          </w:rPr>
          <w:tab/>
        </w:r>
        <w:r>
          <w:rPr>
            <w:noProof/>
            <w:webHidden/>
          </w:rPr>
          <w:fldChar w:fldCharType="begin"/>
        </w:r>
        <w:r>
          <w:rPr>
            <w:noProof/>
            <w:webHidden/>
          </w:rPr>
          <w:instrText xml:space="preserve"> PAGEREF _Toc35281902 \h </w:instrText>
        </w:r>
        <w:r>
          <w:rPr>
            <w:noProof/>
            <w:webHidden/>
          </w:rPr>
        </w:r>
        <w:r>
          <w:rPr>
            <w:noProof/>
            <w:webHidden/>
          </w:rPr>
          <w:fldChar w:fldCharType="separate"/>
        </w:r>
        <w:r>
          <w:rPr>
            <w:noProof/>
            <w:webHidden/>
          </w:rPr>
          <w:t>1</w:t>
        </w:r>
        <w:r>
          <w:rPr>
            <w:noProof/>
            <w:webHidden/>
          </w:rPr>
          <w:fldChar w:fldCharType="end"/>
        </w:r>
      </w:hyperlink>
    </w:p>
    <w:p w14:paraId="65CEAD49" w14:textId="0160E557" w:rsidR="00865E09" w:rsidRDefault="00865E09">
      <w:pPr>
        <w:pStyle w:val="TDC2"/>
        <w:tabs>
          <w:tab w:val="right" w:leader="dot" w:pos="9628"/>
        </w:tabs>
        <w:rPr>
          <w:rFonts w:asciiTheme="minorHAnsi" w:eastAsiaTheme="minorEastAsia" w:hAnsiTheme="minorHAnsi" w:cstheme="minorBidi"/>
          <w:noProof/>
          <w:szCs w:val="22"/>
        </w:rPr>
      </w:pPr>
      <w:hyperlink w:anchor="_Toc35281903" w:history="1">
        <w:r w:rsidRPr="00901044">
          <w:rPr>
            <w:rStyle w:val="Hipervnculo"/>
            <w:noProof/>
          </w:rPr>
          <w:t>¿Cuáles son las zonas de transmisión comunitaria?</w:t>
        </w:r>
        <w:r>
          <w:rPr>
            <w:noProof/>
            <w:webHidden/>
          </w:rPr>
          <w:tab/>
        </w:r>
        <w:r>
          <w:rPr>
            <w:noProof/>
            <w:webHidden/>
          </w:rPr>
          <w:fldChar w:fldCharType="begin"/>
        </w:r>
        <w:r>
          <w:rPr>
            <w:noProof/>
            <w:webHidden/>
          </w:rPr>
          <w:instrText xml:space="preserve"> PAGEREF _Toc35281903 \h </w:instrText>
        </w:r>
        <w:r>
          <w:rPr>
            <w:noProof/>
            <w:webHidden/>
          </w:rPr>
        </w:r>
        <w:r>
          <w:rPr>
            <w:noProof/>
            <w:webHidden/>
          </w:rPr>
          <w:fldChar w:fldCharType="separate"/>
        </w:r>
        <w:r>
          <w:rPr>
            <w:noProof/>
            <w:webHidden/>
          </w:rPr>
          <w:t>2</w:t>
        </w:r>
        <w:r>
          <w:rPr>
            <w:noProof/>
            <w:webHidden/>
          </w:rPr>
          <w:fldChar w:fldCharType="end"/>
        </w:r>
      </w:hyperlink>
    </w:p>
    <w:p w14:paraId="44DAA7DB" w14:textId="69EF35B7" w:rsidR="00865E09" w:rsidRDefault="00865E09">
      <w:pPr>
        <w:pStyle w:val="TDC2"/>
        <w:tabs>
          <w:tab w:val="right" w:leader="dot" w:pos="9628"/>
        </w:tabs>
        <w:rPr>
          <w:rFonts w:asciiTheme="minorHAnsi" w:eastAsiaTheme="minorEastAsia" w:hAnsiTheme="minorHAnsi" w:cstheme="minorBidi"/>
          <w:noProof/>
          <w:szCs w:val="22"/>
        </w:rPr>
      </w:pPr>
      <w:hyperlink w:anchor="_Toc35281904" w:history="1">
        <w:r w:rsidRPr="00901044">
          <w:rPr>
            <w:rStyle w:val="Hipervnculo"/>
            <w:noProof/>
          </w:rPr>
          <w:t>¿Qué debe hacer una persona trabajadora si tiene síntomas?</w:t>
        </w:r>
        <w:r>
          <w:rPr>
            <w:noProof/>
            <w:webHidden/>
          </w:rPr>
          <w:tab/>
        </w:r>
        <w:r>
          <w:rPr>
            <w:noProof/>
            <w:webHidden/>
          </w:rPr>
          <w:fldChar w:fldCharType="begin"/>
        </w:r>
        <w:r>
          <w:rPr>
            <w:noProof/>
            <w:webHidden/>
          </w:rPr>
          <w:instrText xml:space="preserve"> PAGEREF _Toc35281904 \h </w:instrText>
        </w:r>
        <w:r>
          <w:rPr>
            <w:noProof/>
            <w:webHidden/>
          </w:rPr>
        </w:r>
        <w:r>
          <w:rPr>
            <w:noProof/>
            <w:webHidden/>
          </w:rPr>
          <w:fldChar w:fldCharType="separate"/>
        </w:r>
        <w:r>
          <w:rPr>
            <w:noProof/>
            <w:webHidden/>
          </w:rPr>
          <w:t>2</w:t>
        </w:r>
        <w:r>
          <w:rPr>
            <w:noProof/>
            <w:webHidden/>
          </w:rPr>
          <w:fldChar w:fldCharType="end"/>
        </w:r>
      </w:hyperlink>
    </w:p>
    <w:p w14:paraId="13664A56" w14:textId="315C69E9" w:rsidR="00865E09" w:rsidRDefault="00865E09">
      <w:pPr>
        <w:pStyle w:val="TDC2"/>
        <w:tabs>
          <w:tab w:val="right" w:leader="dot" w:pos="9628"/>
        </w:tabs>
        <w:rPr>
          <w:rFonts w:asciiTheme="minorHAnsi" w:eastAsiaTheme="minorEastAsia" w:hAnsiTheme="minorHAnsi" w:cstheme="minorBidi"/>
          <w:noProof/>
          <w:szCs w:val="22"/>
        </w:rPr>
      </w:pPr>
      <w:hyperlink w:anchor="_Toc35281905" w:history="1">
        <w:r w:rsidRPr="00901044">
          <w:rPr>
            <w:rStyle w:val="Hipervnculo"/>
            <w:noProof/>
          </w:rPr>
          <w:t>¿Qué debe hacer la empresa si recibe la comunicación de una persona trabajadora que se encuentra en aislamiento o enferma por COVID-19?</w:t>
        </w:r>
        <w:r>
          <w:rPr>
            <w:noProof/>
            <w:webHidden/>
          </w:rPr>
          <w:tab/>
        </w:r>
        <w:r>
          <w:rPr>
            <w:noProof/>
            <w:webHidden/>
          </w:rPr>
          <w:fldChar w:fldCharType="begin"/>
        </w:r>
        <w:r>
          <w:rPr>
            <w:noProof/>
            <w:webHidden/>
          </w:rPr>
          <w:instrText xml:space="preserve"> PAGEREF _Toc35281905 \h </w:instrText>
        </w:r>
        <w:r>
          <w:rPr>
            <w:noProof/>
            <w:webHidden/>
          </w:rPr>
        </w:r>
        <w:r>
          <w:rPr>
            <w:noProof/>
            <w:webHidden/>
          </w:rPr>
          <w:fldChar w:fldCharType="separate"/>
        </w:r>
        <w:r>
          <w:rPr>
            <w:noProof/>
            <w:webHidden/>
          </w:rPr>
          <w:t>2</w:t>
        </w:r>
        <w:r>
          <w:rPr>
            <w:noProof/>
            <w:webHidden/>
          </w:rPr>
          <w:fldChar w:fldCharType="end"/>
        </w:r>
      </w:hyperlink>
    </w:p>
    <w:p w14:paraId="563E8D8C" w14:textId="43D1DBAA" w:rsidR="00865E09" w:rsidRDefault="00865E09">
      <w:pPr>
        <w:pStyle w:val="TDC2"/>
        <w:tabs>
          <w:tab w:val="right" w:leader="dot" w:pos="9628"/>
        </w:tabs>
        <w:rPr>
          <w:rFonts w:asciiTheme="minorHAnsi" w:eastAsiaTheme="minorEastAsia" w:hAnsiTheme="minorHAnsi" w:cstheme="minorBidi"/>
          <w:noProof/>
          <w:szCs w:val="22"/>
        </w:rPr>
      </w:pPr>
      <w:hyperlink w:anchor="_Toc35281906" w:history="1">
        <w:r w:rsidRPr="00901044">
          <w:rPr>
            <w:rStyle w:val="Hipervnculo"/>
            <w:noProof/>
          </w:rPr>
          <w:t>¿Quién es un “contacto estrecho” de caso posible, probable o confirmado de Coronavirus SARS-CoV-2?</w:t>
        </w:r>
        <w:r>
          <w:rPr>
            <w:noProof/>
            <w:webHidden/>
          </w:rPr>
          <w:tab/>
        </w:r>
        <w:r>
          <w:rPr>
            <w:noProof/>
            <w:webHidden/>
          </w:rPr>
          <w:fldChar w:fldCharType="begin"/>
        </w:r>
        <w:r>
          <w:rPr>
            <w:noProof/>
            <w:webHidden/>
          </w:rPr>
          <w:instrText xml:space="preserve"> PAGEREF _Toc35281906 \h </w:instrText>
        </w:r>
        <w:r>
          <w:rPr>
            <w:noProof/>
            <w:webHidden/>
          </w:rPr>
        </w:r>
        <w:r>
          <w:rPr>
            <w:noProof/>
            <w:webHidden/>
          </w:rPr>
          <w:fldChar w:fldCharType="separate"/>
        </w:r>
        <w:r>
          <w:rPr>
            <w:noProof/>
            <w:webHidden/>
          </w:rPr>
          <w:t>2</w:t>
        </w:r>
        <w:r>
          <w:rPr>
            <w:noProof/>
            <w:webHidden/>
          </w:rPr>
          <w:fldChar w:fldCharType="end"/>
        </w:r>
      </w:hyperlink>
    </w:p>
    <w:p w14:paraId="38C91890" w14:textId="6E9BD55E" w:rsidR="00865E09" w:rsidRDefault="00865E09">
      <w:pPr>
        <w:pStyle w:val="TDC1"/>
        <w:tabs>
          <w:tab w:val="right" w:leader="dot" w:pos="9628"/>
        </w:tabs>
        <w:rPr>
          <w:rFonts w:asciiTheme="minorHAnsi" w:eastAsiaTheme="minorEastAsia" w:hAnsiTheme="minorHAnsi" w:cstheme="minorBidi"/>
          <w:noProof/>
          <w:szCs w:val="22"/>
        </w:rPr>
      </w:pPr>
      <w:hyperlink w:anchor="_Toc35281907" w:history="1">
        <w:r w:rsidRPr="00901044">
          <w:rPr>
            <w:rStyle w:val="Hipervnculo"/>
            <w:noProof/>
          </w:rPr>
          <w:t>Actividades de riesgo especial al coronavirus SARS-CoV-2</w:t>
        </w:r>
        <w:r>
          <w:rPr>
            <w:noProof/>
            <w:webHidden/>
          </w:rPr>
          <w:tab/>
        </w:r>
        <w:r>
          <w:rPr>
            <w:noProof/>
            <w:webHidden/>
          </w:rPr>
          <w:fldChar w:fldCharType="begin"/>
        </w:r>
        <w:r>
          <w:rPr>
            <w:noProof/>
            <w:webHidden/>
          </w:rPr>
          <w:instrText xml:space="preserve"> PAGEREF _Toc35281907 \h </w:instrText>
        </w:r>
        <w:r>
          <w:rPr>
            <w:noProof/>
            <w:webHidden/>
          </w:rPr>
        </w:r>
        <w:r>
          <w:rPr>
            <w:noProof/>
            <w:webHidden/>
          </w:rPr>
          <w:fldChar w:fldCharType="separate"/>
        </w:r>
        <w:r>
          <w:rPr>
            <w:noProof/>
            <w:webHidden/>
          </w:rPr>
          <w:t>3</w:t>
        </w:r>
        <w:r>
          <w:rPr>
            <w:noProof/>
            <w:webHidden/>
          </w:rPr>
          <w:fldChar w:fldCharType="end"/>
        </w:r>
      </w:hyperlink>
    </w:p>
    <w:p w14:paraId="15C02AF3" w14:textId="63798A48" w:rsidR="00865E09" w:rsidRDefault="00865E09">
      <w:pPr>
        <w:pStyle w:val="TDC1"/>
        <w:tabs>
          <w:tab w:val="right" w:leader="dot" w:pos="9628"/>
        </w:tabs>
        <w:rPr>
          <w:rFonts w:asciiTheme="minorHAnsi" w:eastAsiaTheme="minorEastAsia" w:hAnsiTheme="minorHAnsi" w:cstheme="minorBidi"/>
          <w:noProof/>
          <w:szCs w:val="22"/>
        </w:rPr>
      </w:pPr>
      <w:hyperlink w:anchor="_Toc35281908" w:history="1">
        <w:r w:rsidRPr="00901044">
          <w:rPr>
            <w:rStyle w:val="Hipervnculo"/>
            <w:noProof/>
          </w:rPr>
          <w:t>Personas trabajadoras sensibles y gestantes</w:t>
        </w:r>
        <w:r>
          <w:rPr>
            <w:noProof/>
            <w:webHidden/>
          </w:rPr>
          <w:tab/>
        </w:r>
        <w:r>
          <w:rPr>
            <w:noProof/>
            <w:webHidden/>
          </w:rPr>
          <w:fldChar w:fldCharType="begin"/>
        </w:r>
        <w:r>
          <w:rPr>
            <w:noProof/>
            <w:webHidden/>
          </w:rPr>
          <w:instrText xml:space="preserve"> PAGEREF _Toc35281908 \h </w:instrText>
        </w:r>
        <w:r>
          <w:rPr>
            <w:noProof/>
            <w:webHidden/>
          </w:rPr>
        </w:r>
        <w:r>
          <w:rPr>
            <w:noProof/>
            <w:webHidden/>
          </w:rPr>
          <w:fldChar w:fldCharType="separate"/>
        </w:r>
        <w:r>
          <w:rPr>
            <w:noProof/>
            <w:webHidden/>
          </w:rPr>
          <w:t>3</w:t>
        </w:r>
        <w:r>
          <w:rPr>
            <w:noProof/>
            <w:webHidden/>
          </w:rPr>
          <w:fldChar w:fldCharType="end"/>
        </w:r>
      </w:hyperlink>
    </w:p>
    <w:p w14:paraId="083C6F91" w14:textId="4CAB1FB2" w:rsidR="00865E09" w:rsidRDefault="00865E09">
      <w:pPr>
        <w:pStyle w:val="TDC1"/>
        <w:tabs>
          <w:tab w:val="right" w:leader="dot" w:pos="9628"/>
        </w:tabs>
        <w:rPr>
          <w:rFonts w:asciiTheme="minorHAnsi" w:eastAsiaTheme="minorEastAsia" w:hAnsiTheme="minorHAnsi" w:cstheme="minorBidi"/>
          <w:noProof/>
          <w:szCs w:val="22"/>
        </w:rPr>
      </w:pPr>
      <w:hyperlink w:anchor="_Toc35281909" w:history="1">
        <w:r w:rsidRPr="00901044">
          <w:rPr>
            <w:rStyle w:val="Hipervnculo"/>
            <w:noProof/>
          </w:rPr>
          <w:t>Medidas preventivas para población trabajadora de no riesgo especial</w:t>
        </w:r>
        <w:r>
          <w:rPr>
            <w:noProof/>
            <w:webHidden/>
          </w:rPr>
          <w:tab/>
        </w:r>
        <w:r>
          <w:rPr>
            <w:noProof/>
            <w:webHidden/>
          </w:rPr>
          <w:fldChar w:fldCharType="begin"/>
        </w:r>
        <w:r>
          <w:rPr>
            <w:noProof/>
            <w:webHidden/>
          </w:rPr>
          <w:instrText xml:space="preserve"> PAGEREF _Toc35281909 \h </w:instrText>
        </w:r>
        <w:r>
          <w:rPr>
            <w:noProof/>
            <w:webHidden/>
          </w:rPr>
        </w:r>
        <w:r>
          <w:rPr>
            <w:noProof/>
            <w:webHidden/>
          </w:rPr>
          <w:fldChar w:fldCharType="separate"/>
        </w:r>
        <w:r>
          <w:rPr>
            <w:noProof/>
            <w:webHidden/>
          </w:rPr>
          <w:t>4</w:t>
        </w:r>
        <w:r>
          <w:rPr>
            <w:noProof/>
            <w:webHidden/>
          </w:rPr>
          <w:fldChar w:fldCharType="end"/>
        </w:r>
      </w:hyperlink>
    </w:p>
    <w:p w14:paraId="1190C580" w14:textId="47FE4CC1" w:rsidR="00865E09" w:rsidRDefault="00865E09">
      <w:pPr>
        <w:pStyle w:val="TDC1"/>
        <w:tabs>
          <w:tab w:val="right" w:leader="dot" w:pos="9628"/>
        </w:tabs>
        <w:rPr>
          <w:rFonts w:asciiTheme="minorHAnsi" w:eastAsiaTheme="minorEastAsia" w:hAnsiTheme="minorHAnsi" w:cstheme="minorBidi"/>
          <w:noProof/>
          <w:szCs w:val="22"/>
        </w:rPr>
      </w:pPr>
      <w:hyperlink w:anchor="_Toc35281910" w:history="1">
        <w:r w:rsidRPr="00901044">
          <w:rPr>
            <w:rStyle w:val="Hipervnculo"/>
            <w:noProof/>
          </w:rPr>
          <w:t>Medidas de higiene de los centros de trabajo de no riesgo especial</w:t>
        </w:r>
        <w:r>
          <w:rPr>
            <w:noProof/>
            <w:webHidden/>
          </w:rPr>
          <w:tab/>
        </w:r>
        <w:r>
          <w:rPr>
            <w:noProof/>
            <w:webHidden/>
          </w:rPr>
          <w:fldChar w:fldCharType="begin"/>
        </w:r>
        <w:r>
          <w:rPr>
            <w:noProof/>
            <w:webHidden/>
          </w:rPr>
          <w:instrText xml:space="preserve"> PAGEREF _Toc35281910 \h </w:instrText>
        </w:r>
        <w:r>
          <w:rPr>
            <w:noProof/>
            <w:webHidden/>
          </w:rPr>
        </w:r>
        <w:r>
          <w:rPr>
            <w:noProof/>
            <w:webHidden/>
          </w:rPr>
          <w:fldChar w:fldCharType="separate"/>
        </w:r>
        <w:r>
          <w:rPr>
            <w:noProof/>
            <w:webHidden/>
          </w:rPr>
          <w:t>4</w:t>
        </w:r>
        <w:r>
          <w:rPr>
            <w:noProof/>
            <w:webHidden/>
          </w:rPr>
          <w:fldChar w:fldCharType="end"/>
        </w:r>
      </w:hyperlink>
    </w:p>
    <w:p w14:paraId="79F57F56" w14:textId="20FEAE61" w:rsidR="00865E09" w:rsidRDefault="00865E09">
      <w:pPr>
        <w:pStyle w:val="TDC1"/>
        <w:tabs>
          <w:tab w:val="right" w:leader="dot" w:pos="9628"/>
        </w:tabs>
        <w:rPr>
          <w:rFonts w:asciiTheme="minorHAnsi" w:eastAsiaTheme="minorEastAsia" w:hAnsiTheme="minorHAnsi" w:cstheme="minorBidi"/>
          <w:noProof/>
          <w:szCs w:val="22"/>
        </w:rPr>
      </w:pPr>
      <w:hyperlink w:anchor="_Toc35281911" w:history="1">
        <w:r w:rsidRPr="00901044">
          <w:rPr>
            <w:rStyle w:val="Hipervnculo"/>
            <w:noProof/>
          </w:rPr>
          <w:t>Referencia normativa aplicable</w:t>
        </w:r>
        <w:r>
          <w:rPr>
            <w:noProof/>
            <w:webHidden/>
          </w:rPr>
          <w:tab/>
        </w:r>
        <w:r>
          <w:rPr>
            <w:noProof/>
            <w:webHidden/>
          </w:rPr>
          <w:fldChar w:fldCharType="begin"/>
        </w:r>
        <w:r>
          <w:rPr>
            <w:noProof/>
            <w:webHidden/>
          </w:rPr>
          <w:instrText xml:space="preserve"> PAGEREF _Toc35281911 \h </w:instrText>
        </w:r>
        <w:r>
          <w:rPr>
            <w:noProof/>
            <w:webHidden/>
          </w:rPr>
        </w:r>
        <w:r>
          <w:rPr>
            <w:noProof/>
            <w:webHidden/>
          </w:rPr>
          <w:fldChar w:fldCharType="separate"/>
        </w:r>
        <w:r>
          <w:rPr>
            <w:noProof/>
            <w:webHidden/>
          </w:rPr>
          <w:t>4</w:t>
        </w:r>
        <w:r>
          <w:rPr>
            <w:noProof/>
            <w:webHidden/>
          </w:rPr>
          <w:fldChar w:fldCharType="end"/>
        </w:r>
      </w:hyperlink>
    </w:p>
    <w:p w14:paraId="5A22FD27" w14:textId="4E31D3EC" w:rsidR="00865E09" w:rsidRDefault="00865E09">
      <w:pPr>
        <w:pStyle w:val="TDC1"/>
        <w:tabs>
          <w:tab w:val="right" w:leader="dot" w:pos="9628"/>
        </w:tabs>
        <w:rPr>
          <w:rFonts w:asciiTheme="minorHAnsi" w:eastAsiaTheme="minorEastAsia" w:hAnsiTheme="minorHAnsi" w:cstheme="minorBidi"/>
          <w:noProof/>
          <w:szCs w:val="22"/>
        </w:rPr>
      </w:pPr>
      <w:hyperlink w:anchor="_Toc35281912" w:history="1">
        <w:r w:rsidRPr="00901044">
          <w:rPr>
            <w:rStyle w:val="Hipervnculo"/>
            <w:noProof/>
          </w:rPr>
          <w:t>NOTA FINAL</w:t>
        </w:r>
        <w:r>
          <w:rPr>
            <w:noProof/>
            <w:webHidden/>
          </w:rPr>
          <w:tab/>
        </w:r>
        <w:r>
          <w:rPr>
            <w:noProof/>
            <w:webHidden/>
          </w:rPr>
          <w:fldChar w:fldCharType="begin"/>
        </w:r>
        <w:r>
          <w:rPr>
            <w:noProof/>
            <w:webHidden/>
          </w:rPr>
          <w:instrText xml:space="preserve"> PAGEREF _Toc35281912 \h </w:instrText>
        </w:r>
        <w:r>
          <w:rPr>
            <w:noProof/>
            <w:webHidden/>
          </w:rPr>
        </w:r>
        <w:r>
          <w:rPr>
            <w:noProof/>
            <w:webHidden/>
          </w:rPr>
          <w:fldChar w:fldCharType="separate"/>
        </w:r>
        <w:r>
          <w:rPr>
            <w:noProof/>
            <w:webHidden/>
          </w:rPr>
          <w:t>5</w:t>
        </w:r>
        <w:r>
          <w:rPr>
            <w:noProof/>
            <w:webHidden/>
          </w:rPr>
          <w:fldChar w:fldCharType="end"/>
        </w:r>
      </w:hyperlink>
    </w:p>
    <w:p w14:paraId="0B56A533" w14:textId="00205316" w:rsidR="00865E09" w:rsidRDefault="00865E09">
      <w:pPr>
        <w:pStyle w:val="TDC1"/>
        <w:tabs>
          <w:tab w:val="right" w:leader="dot" w:pos="9628"/>
        </w:tabs>
        <w:rPr>
          <w:rFonts w:asciiTheme="minorHAnsi" w:eastAsiaTheme="minorEastAsia" w:hAnsiTheme="minorHAnsi" w:cstheme="minorBidi"/>
          <w:noProof/>
          <w:szCs w:val="22"/>
        </w:rPr>
      </w:pPr>
      <w:hyperlink w:anchor="_Toc35281913" w:history="1">
        <w:r w:rsidRPr="00901044">
          <w:rPr>
            <w:rStyle w:val="Hipervnculo"/>
            <w:noProof/>
          </w:rPr>
          <w:t>ANEXOS</w:t>
        </w:r>
        <w:r>
          <w:rPr>
            <w:noProof/>
            <w:webHidden/>
          </w:rPr>
          <w:tab/>
        </w:r>
        <w:r>
          <w:rPr>
            <w:noProof/>
            <w:webHidden/>
          </w:rPr>
          <w:fldChar w:fldCharType="begin"/>
        </w:r>
        <w:r>
          <w:rPr>
            <w:noProof/>
            <w:webHidden/>
          </w:rPr>
          <w:instrText xml:space="preserve"> PAGEREF _Toc35281913 \h </w:instrText>
        </w:r>
        <w:r>
          <w:rPr>
            <w:noProof/>
            <w:webHidden/>
          </w:rPr>
        </w:r>
        <w:r>
          <w:rPr>
            <w:noProof/>
            <w:webHidden/>
          </w:rPr>
          <w:fldChar w:fldCharType="separate"/>
        </w:r>
        <w:r>
          <w:rPr>
            <w:noProof/>
            <w:webHidden/>
          </w:rPr>
          <w:t>6</w:t>
        </w:r>
        <w:r>
          <w:rPr>
            <w:noProof/>
            <w:webHidden/>
          </w:rPr>
          <w:fldChar w:fldCharType="end"/>
        </w:r>
      </w:hyperlink>
    </w:p>
    <w:p w14:paraId="160C5BD0" w14:textId="007248BC" w:rsidR="00865E09" w:rsidRDefault="00865E09">
      <w:pPr>
        <w:pStyle w:val="TDC2"/>
        <w:tabs>
          <w:tab w:val="right" w:leader="dot" w:pos="9628"/>
        </w:tabs>
        <w:rPr>
          <w:rFonts w:asciiTheme="minorHAnsi" w:eastAsiaTheme="minorEastAsia" w:hAnsiTheme="minorHAnsi" w:cstheme="minorBidi"/>
          <w:noProof/>
          <w:szCs w:val="22"/>
        </w:rPr>
      </w:pPr>
      <w:hyperlink w:anchor="_Toc35281914" w:history="1">
        <w:r w:rsidRPr="00901044">
          <w:rPr>
            <w:rStyle w:val="Hipervnculo"/>
            <w:noProof/>
          </w:rPr>
          <w:t>ANEXO I.  ¿COMO PUEDO PROTEGERME?</w:t>
        </w:r>
        <w:r>
          <w:rPr>
            <w:noProof/>
            <w:webHidden/>
          </w:rPr>
          <w:tab/>
        </w:r>
        <w:r>
          <w:rPr>
            <w:noProof/>
            <w:webHidden/>
          </w:rPr>
          <w:fldChar w:fldCharType="begin"/>
        </w:r>
        <w:r>
          <w:rPr>
            <w:noProof/>
            <w:webHidden/>
          </w:rPr>
          <w:instrText xml:space="preserve"> PAGEREF _Toc35281914 \h </w:instrText>
        </w:r>
        <w:r>
          <w:rPr>
            <w:noProof/>
            <w:webHidden/>
          </w:rPr>
        </w:r>
        <w:r>
          <w:rPr>
            <w:noProof/>
            <w:webHidden/>
          </w:rPr>
          <w:fldChar w:fldCharType="separate"/>
        </w:r>
        <w:r>
          <w:rPr>
            <w:noProof/>
            <w:webHidden/>
          </w:rPr>
          <w:t>6</w:t>
        </w:r>
        <w:r>
          <w:rPr>
            <w:noProof/>
            <w:webHidden/>
          </w:rPr>
          <w:fldChar w:fldCharType="end"/>
        </w:r>
      </w:hyperlink>
    </w:p>
    <w:p w14:paraId="732AFC92" w14:textId="7830B652" w:rsidR="00865E09" w:rsidRDefault="00865E09">
      <w:pPr>
        <w:pStyle w:val="TDC2"/>
        <w:tabs>
          <w:tab w:val="right" w:leader="dot" w:pos="9628"/>
        </w:tabs>
        <w:rPr>
          <w:rFonts w:asciiTheme="minorHAnsi" w:eastAsiaTheme="minorEastAsia" w:hAnsiTheme="minorHAnsi" w:cstheme="minorBidi"/>
          <w:noProof/>
          <w:szCs w:val="22"/>
        </w:rPr>
      </w:pPr>
      <w:hyperlink w:anchor="_Toc35281915" w:history="1">
        <w:r w:rsidRPr="00901044">
          <w:rPr>
            <w:rStyle w:val="Hipervnculo"/>
            <w:noProof/>
          </w:rPr>
          <w:t>ANEXO II. CORRECTO LAVADO DE MANOS</w:t>
        </w:r>
        <w:r>
          <w:rPr>
            <w:noProof/>
            <w:webHidden/>
          </w:rPr>
          <w:tab/>
        </w:r>
        <w:r>
          <w:rPr>
            <w:noProof/>
            <w:webHidden/>
          </w:rPr>
          <w:fldChar w:fldCharType="begin"/>
        </w:r>
        <w:r>
          <w:rPr>
            <w:noProof/>
            <w:webHidden/>
          </w:rPr>
          <w:instrText xml:space="preserve"> PAGEREF _Toc35281915 \h </w:instrText>
        </w:r>
        <w:r>
          <w:rPr>
            <w:noProof/>
            <w:webHidden/>
          </w:rPr>
        </w:r>
        <w:r>
          <w:rPr>
            <w:noProof/>
            <w:webHidden/>
          </w:rPr>
          <w:fldChar w:fldCharType="separate"/>
        </w:r>
        <w:r>
          <w:rPr>
            <w:noProof/>
            <w:webHidden/>
          </w:rPr>
          <w:t>7</w:t>
        </w:r>
        <w:r>
          <w:rPr>
            <w:noProof/>
            <w:webHidden/>
          </w:rPr>
          <w:fldChar w:fldCharType="end"/>
        </w:r>
      </w:hyperlink>
    </w:p>
    <w:p w14:paraId="53286E37" w14:textId="047DE05A" w:rsidR="00865E09" w:rsidRDefault="00865E09">
      <w:pPr>
        <w:pStyle w:val="TDC2"/>
        <w:tabs>
          <w:tab w:val="right" w:leader="dot" w:pos="9628"/>
        </w:tabs>
        <w:rPr>
          <w:rFonts w:asciiTheme="minorHAnsi" w:eastAsiaTheme="minorEastAsia" w:hAnsiTheme="minorHAnsi" w:cstheme="minorBidi"/>
          <w:noProof/>
          <w:szCs w:val="22"/>
        </w:rPr>
      </w:pPr>
      <w:hyperlink w:anchor="_Toc35281916" w:history="1">
        <w:r w:rsidRPr="00901044">
          <w:rPr>
            <w:rStyle w:val="Hipervnculo"/>
            <w:noProof/>
          </w:rPr>
          <w:t>ANEXO III. ¿QUÉ HACER SI TENGO SÍNTOMAS?</w:t>
        </w:r>
        <w:r>
          <w:rPr>
            <w:noProof/>
            <w:webHidden/>
          </w:rPr>
          <w:tab/>
        </w:r>
        <w:r>
          <w:rPr>
            <w:noProof/>
            <w:webHidden/>
          </w:rPr>
          <w:fldChar w:fldCharType="begin"/>
        </w:r>
        <w:r>
          <w:rPr>
            <w:noProof/>
            <w:webHidden/>
          </w:rPr>
          <w:instrText xml:space="preserve"> PAGEREF _Toc35281916 \h </w:instrText>
        </w:r>
        <w:r>
          <w:rPr>
            <w:noProof/>
            <w:webHidden/>
          </w:rPr>
        </w:r>
        <w:r>
          <w:rPr>
            <w:noProof/>
            <w:webHidden/>
          </w:rPr>
          <w:fldChar w:fldCharType="separate"/>
        </w:r>
        <w:r>
          <w:rPr>
            <w:noProof/>
            <w:webHidden/>
          </w:rPr>
          <w:t>9</w:t>
        </w:r>
        <w:r>
          <w:rPr>
            <w:noProof/>
            <w:webHidden/>
          </w:rPr>
          <w:fldChar w:fldCharType="end"/>
        </w:r>
      </w:hyperlink>
    </w:p>
    <w:p w14:paraId="51191383" w14:textId="5AE57108" w:rsidR="00865E09" w:rsidRDefault="00865E09">
      <w:pPr>
        <w:pStyle w:val="TDC2"/>
        <w:tabs>
          <w:tab w:val="right" w:leader="dot" w:pos="9628"/>
        </w:tabs>
        <w:rPr>
          <w:rFonts w:asciiTheme="minorHAnsi" w:eastAsiaTheme="minorEastAsia" w:hAnsiTheme="minorHAnsi" w:cstheme="minorBidi"/>
          <w:noProof/>
          <w:szCs w:val="22"/>
        </w:rPr>
      </w:pPr>
      <w:hyperlink w:anchor="_Toc35281917" w:history="1">
        <w:r w:rsidRPr="00901044">
          <w:rPr>
            <w:rStyle w:val="Hipervnculo"/>
            <w:noProof/>
          </w:rPr>
          <w:t>ANEXO IV. RECOMENDACIONES PARA EL AISLAMIENTO DOMICILIARIO EN CASOS LEVES</w:t>
        </w:r>
        <w:r>
          <w:rPr>
            <w:noProof/>
            <w:webHidden/>
          </w:rPr>
          <w:tab/>
        </w:r>
        <w:r>
          <w:rPr>
            <w:noProof/>
            <w:webHidden/>
          </w:rPr>
          <w:fldChar w:fldCharType="begin"/>
        </w:r>
        <w:r>
          <w:rPr>
            <w:noProof/>
            <w:webHidden/>
          </w:rPr>
          <w:instrText xml:space="preserve"> PAGEREF _Toc35281917 \h </w:instrText>
        </w:r>
        <w:r>
          <w:rPr>
            <w:noProof/>
            <w:webHidden/>
          </w:rPr>
        </w:r>
        <w:r>
          <w:rPr>
            <w:noProof/>
            <w:webHidden/>
          </w:rPr>
          <w:fldChar w:fldCharType="separate"/>
        </w:r>
        <w:r>
          <w:rPr>
            <w:noProof/>
            <w:webHidden/>
          </w:rPr>
          <w:t>10</w:t>
        </w:r>
        <w:r>
          <w:rPr>
            <w:noProof/>
            <w:webHidden/>
          </w:rPr>
          <w:fldChar w:fldCharType="end"/>
        </w:r>
      </w:hyperlink>
    </w:p>
    <w:p w14:paraId="4A0E7922" w14:textId="5959CFA6" w:rsidR="00865E09" w:rsidRDefault="00865E09">
      <w:pPr>
        <w:pStyle w:val="TDC2"/>
        <w:tabs>
          <w:tab w:val="right" w:leader="dot" w:pos="9628"/>
        </w:tabs>
        <w:rPr>
          <w:rFonts w:asciiTheme="minorHAnsi" w:eastAsiaTheme="minorEastAsia" w:hAnsiTheme="minorHAnsi" w:cstheme="minorBidi"/>
          <w:noProof/>
          <w:szCs w:val="22"/>
        </w:rPr>
      </w:pPr>
      <w:hyperlink w:anchor="_Toc35281918" w:history="1">
        <w:r w:rsidRPr="00901044">
          <w:rPr>
            <w:rStyle w:val="Hipervnculo"/>
            <w:noProof/>
          </w:rPr>
          <w:t>ANEXO V. COLOCACIÓN DE MASCARILLA Y RETIRADA DE GUANTES (EN COLECTIVOS DE RIESGO O CUANDO SEA NECESARIO)</w:t>
        </w:r>
        <w:r>
          <w:rPr>
            <w:noProof/>
            <w:webHidden/>
          </w:rPr>
          <w:tab/>
        </w:r>
        <w:r>
          <w:rPr>
            <w:noProof/>
            <w:webHidden/>
          </w:rPr>
          <w:fldChar w:fldCharType="begin"/>
        </w:r>
        <w:r>
          <w:rPr>
            <w:noProof/>
            <w:webHidden/>
          </w:rPr>
          <w:instrText xml:space="preserve"> PAGEREF _Toc35281918 \h </w:instrText>
        </w:r>
        <w:r>
          <w:rPr>
            <w:noProof/>
            <w:webHidden/>
          </w:rPr>
        </w:r>
        <w:r>
          <w:rPr>
            <w:noProof/>
            <w:webHidden/>
          </w:rPr>
          <w:fldChar w:fldCharType="separate"/>
        </w:r>
        <w:r>
          <w:rPr>
            <w:noProof/>
            <w:webHidden/>
          </w:rPr>
          <w:t>11</w:t>
        </w:r>
        <w:r>
          <w:rPr>
            <w:noProof/>
            <w:webHidden/>
          </w:rPr>
          <w:fldChar w:fldCharType="end"/>
        </w:r>
      </w:hyperlink>
    </w:p>
    <w:p w14:paraId="3767D24F" w14:textId="2849E073" w:rsidR="000D2F2B" w:rsidRDefault="000D2F2B" w:rsidP="000D2F2B">
      <w:pPr>
        <w:spacing w:after="120"/>
      </w:pPr>
      <w:r w:rsidRPr="00D45694">
        <w:rPr>
          <w:rFonts w:ascii="Calibri" w:hAnsi="Calibri" w:cs="Calibri"/>
          <w:b/>
          <w:bCs/>
        </w:rPr>
        <w:fldChar w:fldCharType="end"/>
      </w:r>
    </w:p>
    <w:p w14:paraId="24FBE5DC" w14:textId="77777777" w:rsidR="000D2F2B" w:rsidRDefault="000D2F2B" w:rsidP="000D2F2B">
      <w:pPr>
        <w:rPr>
          <w:rFonts w:ascii="Calibri" w:hAnsi="Calibri" w:cs="Calibri"/>
        </w:rPr>
      </w:pPr>
    </w:p>
    <w:p w14:paraId="6EADF57F" w14:textId="77777777" w:rsidR="000D2F2B" w:rsidRDefault="000D2F2B" w:rsidP="000D2F2B">
      <w:pPr>
        <w:rPr>
          <w:rFonts w:ascii="Calibri" w:hAnsi="Calibri" w:cs="Calibri"/>
        </w:rPr>
      </w:pPr>
      <w:r>
        <w:rPr>
          <w:rFonts w:ascii="Calibri" w:hAnsi="Calibri" w:cs="Calibri"/>
        </w:rPr>
        <w:br w:type="page"/>
      </w:r>
    </w:p>
    <w:p w14:paraId="22AFFB68" w14:textId="77777777" w:rsidR="000D2F2B" w:rsidRPr="00D45694" w:rsidRDefault="000D2F2B" w:rsidP="000D2F2B">
      <w:pPr>
        <w:pStyle w:val="Ttulo1"/>
      </w:pPr>
      <w:bookmarkStart w:id="2" w:name="_Toc35281897"/>
      <w:r w:rsidRPr="00D45694">
        <w:lastRenderedPageBreak/>
        <w:t>Objeto</w:t>
      </w:r>
      <w:bookmarkEnd w:id="2"/>
      <w:r w:rsidRPr="00D45694">
        <w:t xml:space="preserve"> </w:t>
      </w:r>
    </w:p>
    <w:p w14:paraId="544C7868" w14:textId="77777777" w:rsidR="000D2F2B" w:rsidRDefault="000D2F2B" w:rsidP="000D2F2B">
      <w:pPr>
        <w:rPr>
          <w:rFonts w:ascii="Calibri" w:hAnsi="Calibri" w:cs="Calibri"/>
        </w:rPr>
      </w:pPr>
      <w:r>
        <w:rPr>
          <w:rFonts w:ascii="Calibri" w:hAnsi="Calibri" w:cs="Calibri"/>
        </w:rPr>
        <w:t>El objetivo del presente documento es establecer e informar del protocolo de actuación, ante la situación actual, frente a una posible exposición al nuevo Coronavirus SARS-CoV-2, siguiendo las recomendaciones establecidas por las Autoridades Sanitarias, tanto estatal como autonómicas.</w:t>
      </w:r>
    </w:p>
    <w:p w14:paraId="14B40D65" w14:textId="77777777" w:rsidR="000D2F2B" w:rsidRPr="00FB45BA" w:rsidRDefault="000D2F2B" w:rsidP="000D2F2B">
      <w:pPr>
        <w:pStyle w:val="Ttulo1"/>
      </w:pPr>
      <w:bookmarkStart w:id="3" w:name="_Toc35281898"/>
      <w:r w:rsidRPr="00FB45BA">
        <w:t>A</w:t>
      </w:r>
      <w:r>
        <w:t>lcance</w:t>
      </w:r>
      <w:bookmarkEnd w:id="3"/>
    </w:p>
    <w:p w14:paraId="5A728679" w14:textId="77777777" w:rsidR="000D2F2B" w:rsidRDefault="000D2F2B" w:rsidP="000D2F2B">
      <w:pPr>
        <w:rPr>
          <w:rFonts w:ascii="Calibri" w:hAnsi="Calibri" w:cs="Calibri"/>
        </w:rPr>
      </w:pPr>
      <w:r>
        <w:rPr>
          <w:rFonts w:ascii="Calibri" w:hAnsi="Calibri" w:cs="Calibri"/>
        </w:rPr>
        <w:t xml:space="preserve">El presente protocolo </w:t>
      </w:r>
      <w:proofErr w:type="gramStart"/>
      <w:r>
        <w:rPr>
          <w:rFonts w:ascii="Calibri" w:hAnsi="Calibri" w:cs="Calibri"/>
        </w:rPr>
        <w:t>será de aplicación</w:t>
      </w:r>
      <w:proofErr w:type="gramEnd"/>
      <w:r>
        <w:rPr>
          <w:rFonts w:ascii="Calibri" w:hAnsi="Calibri" w:cs="Calibri"/>
        </w:rPr>
        <w:t xml:space="preserve"> a toda la población trabajadora de todos los centros de trabajo de la Empresa.</w:t>
      </w:r>
    </w:p>
    <w:p w14:paraId="769DC54B" w14:textId="77777777" w:rsidR="000D2F2B" w:rsidRDefault="000D2F2B" w:rsidP="000D2F2B">
      <w:pPr>
        <w:rPr>
          <w:rFonts w:ascii="Calibri" w:hAnsi="Calibri" w:cs="Calibri"/>
        </w:rPr>
      </w:pPr>
      <w:r>
        <w:rPr>
          <w:rFonts w:ascii="Calibri" w:hAnsi="Calibri" w:cs="Calibri"/>
        </w:rPr>
        <w:t xml:space="preserve">La pretensión de dicho protocolo de actuación será la de </w:t>
      </w:r>
      <w:r w:rsidRPr="002847A5">
        <w:rPr>
          <w:rFonts w:ascii="Calibri" w:hAnsi="Calibri" w:cs="Calibri"/>
          <w:u w:val="single"/>
        </w:rPr>
        <w:t>informar a todo el personal</w:t>
      </w:r>
      <w:r>
        <w:rPr>
          <w:rFonts w:ascii="Calibri" w:hAnsi="Calibri" w:cs="Calibri"/>
        </w:rPr>
        <w:t xml:space="preserve"> de la Empresa sobre el riesgo existente, las medidas preventivas a adoptar, las consecuencias derivadas de la exposición al coronavirus SARS-CoV-2, conocimiento suficiente para la identificación de la sintomatología conocida, y la aplicación de medidas a adoptar en caso de sospecha de </w:t>
      </w:r>
      <w:proofErr w:type="gramStart"/>
      <w:r>
        <w:rPr>
          <w:rFonts w:ascii="Calibri" w:hAnsi="Calibri" w:cs="Calibri"/>
        </w:rPr>
        <w:t>la misma</w:t>
      </w:r>
      <w:proofErr w:type="gramEnd"/>
      <w:r>
        <w:rPr>
          <w:rFonts w:ascii="Calibri" w:hAnsi="Calibri" w:cs="Calibri"/>
        </w:rPr>
        <w:t>.</w:t>
      </w:r>
    </w:p>
    <w:p w14:paraId="1DA6B952" w14:textId="77777777" w:rsidR="000D2F2B" w:rsidRDefault="000D2F2B" w:rsidP="000D2F2B">
      <w:pPr>
        <w:rPr>
          <w:rFonts w:ascii="Calibri" w:hAnsi="Calibri" w:cs="Calibri"/>
        </w:rPr>
      </w:pPr>
      <w:r>
        <w:rPr>
          <w:rFonts w:ascii="Calibri" w:hAnsi="Calibri" w:cs="Calibri"/>
        </w:rPr>
        <w:t>Las recomendaciones recogidas en el presente documento están en continua revisión en función de la evolución y la información que va surgiendo y de la que se dispone por parte del Ministerio de Sanidad y de las Autoridades Sanitarias de las Comunidades Autónomas.</w:t>
      </w:r>
    </w:p>
    <w:p w14:paraId="202047FF" w14:textId="77777777" w:rsidR="000D2F2B" w:rsidRPr="008B3290" w:rsidRDefault="000D2F2B" w:rsidP="000D2F2B">
      <w:pPr>
        <w:pStyle w:val="Ttulo1"/>
      </w:pPr>
      <w:bookmarkStart w:id="4" w:name="_Toc35281899"/>
      <w:r>
        <w:t>Definiciones</w:t>
      </w:r>
      <w:bookmarkEnd w:id="4"/>
      <w:r>
        <w:t xml:space="preserve"> </w:t>
      </w:r>
    </w:p>
    <w:p w14:paraId="1176C6E0" w14:textId="77777777" w:rsidR="000D2F2B" w:rsidRPr="00C7235A" w:rsidRDefault="000D2F2B" w:rsidP="000D2F2B">
      <w:pPr>
        <w:pStyle w:val="Ttulo2"/>
        <w:spacing w:after="120"/>
        <w:rPr>
          <w:sz w:val="22"/>
          <w:szCs w:val="22"/>
          <w:u w:val="single"/>
        </w:rPr>
      </w:pPr>
      <w:bookmarkStart w:id="5" w:name="_Toc35281900"/>
      <w:r w:rsidRPr="00C7235A">
        <w:rPr>
          <w:sz w:val="22"/>
          <w:szCs w:val="22"/>
          <w:u w:val="single"/>
        </w:rPr>
        <w:t>¿Qué es un coronavirus?</w:t>
      </w:r>
      <w:bookmarkEnd w:id="5"/>
      <w:r w:rsidRPr="00C7235A">
        <w:rPr>
          <w:sz w:val="22"/>
          <w:szCs w:val="22"/>
          <w:u w:val="single"/>
        </w:rPr>
        <w:t xml:space="preserve"> </w:t>
      </w:r>
    </w:p>
    <w:p w14:paraId="14B82C8F" w14:textId="77777777" w:rsidR="000D2F2B" w:rsidRPr="00AD3FA0" w:rsidRDefault="000D2F2B" w:rsidP="000D2F2B">
      <w:pPr>
        <w:rPr>
          <w:rFonts w:ascii="Calibri" w:hAnsi="Calibri" w:cs="Calibri"/>
        </w:rPr>
      </w:pPr>
      <w:r w:rsidRPr="00AD3FA0">
        <w:rPr>
          <w:rFonts w:ascii="Calibri" w:hAnsi="Calibri" w:cs="Calibri"/>
        </w:rPr>
        <w:t xml:space="preserve">Los coronavirus son una amplia familia de virus que normalmente afecta solo a los animales. Algunos tienen la capacidad de transmitirse de los animales a las personas. Pueden causar diversas afecciones, desde el resfriado común hasta enfermedades más graves.  </w:t>
      </w:r>
    </w:p>
    <w:p w14:paraId="789231BA" w14:textId="77777777" w:rsidR="000D2F2B" w:rsidRPr="004172B6" w:rsidRDefault="000D2F2B" w:rsidP="000D2F2B">
      <w:pPr>
        <w:spacing w:after="100" w:afterAutospacing="1"/>
        <w:rPr>
          <w:rFonts w:ascii="Calibri" w:hAnsi="Calibri" w:cs="Calibri"/>
        </w:rPr>
      </w:pPr>
      <w:r w:rsidRPr="004172B6">
        <w:rPr>
          <w:rFonts w:ascii="Calibri" w:hAnsi="Calibri" w:cs="Calibri"/>
        </w:rPr>
        <w:t>El nuevo coronavirus SARS-CoV-2 puede afectar a las personas (a la enfermedad se le llama COVID-19) y se ha detectado por primera vez en diciembre de 2019 en la ciudad de Wuhan, provincia de Hubei, en China.</w:t>
      </w:r>
    </w:p>
    <w:p w14:paraId="1B8AAD3A" w14:textId="77777777" w:rsidR="000D2F2B" w:rsidRPr="00C7235A" w:rsidRDefault="000D2F2B" w:rsidP="000D2F2B">
      <w:pPr>
        <w:pStyle w:val="Ttulo2"/>
        <w:spacing w:after="120"/>
        <w:rPr>
          <w:sz w:val="22"/>
          <w:szCs w:val="22"/>
          <w:u w:val="single"/>
        </w:rPr>
      </w:pPr>
      <w:bookmarkStart w:id="6" w:name="_Toc35281901"/>
      <w:r w:rsidRPr="00C7235A">
        <w:rPr>
          <w:sz w:val="22"/>
          <w:szCs w:val="22"/>
          <w:u w:val="single"/>
        </w:rPr>
        <w:t>¿Cómo se transmite el nuevo coronavirus?</w:t>
      </w:r>
      <w:bookmarkEnd w:id="6"/>
      <w:r w:rsidRPr="00C7235A">
        <w:rPr>
          <w:sz w:val="22"/>
          <w:szCs w:val="22"/>
          <w:u w:val="single"/>
        </w:rPr>
        <w:t xml:space="preserve"> </w:t>
      </w:r>
    </w:p>
    <w:p w14:paraId="322438E7" w14:textId="62203BB3" w:rsidR="000D2F2B" w:rsidRPr="00AD3FA0" w:rsidRDefault="000D2F2B" w:rsidP="000D2F2B">
      <w:pPr>
        <w:rPr>
          <w:rFonts w:ascii="Calibri" w:hAnsi="Calibri" w:cs="Calibri"/>
          <w:bCs/>
        </w:rPr>
      </w:pPr>
      <w:r w:rsidRPr="00AD3FA0">
        <w:rPr>
          <w:rFonts w:ascii="Calibri" w:hAnsi="Calibri" w:cs="Calibri"/>
          <w:bCs/>
        </w:rPr>
        <w:t xml:space="preserve">Parece que la transmisión es </w:t>
      </w:r>
      <w:r w:rsidRPr="00AD3FA0">
        <w:rPr>
          <w:rFonts w:ascii="Calibri" w:hAnsi="Calibri" w:cs="Calibri"/>
          <w:b/>
          <w:bCs/>
          <w:u w:val="single"/>
        </w:rPr>
        <w:t>por contacto estrecho con las secreciones respiratorias que se generan con la tos o el estornudo de una persona enferma</w:t>
      </w:r>
      <w:r w:rsidRPr="00AD3FA0">
        <w:rPr>
          <w:rFonts w:ascii="Calibri" w:hAnsi="Calibri" w:cs="Calibri"/>
          <w:bCs/>
        </w:rPr>
        <w:t xml:space="preserve">. Su contagiosidad depende de la cantidad del virus en las vías respiratorias. Estas secreciones infectarían a otra persona si entran en contacto con su nariz, sus ojos o su boca. Parece poco probable la transmisión por el aire a distancias mayores de </w:t>
      </w:r>
      <w:r w:rsidR="003069D7">
        <w:rPr>
          <w:rFonts w:ascii="Calibri" w:hAnsi="Calibri" w:cs="Calibri"/>
          <w:bCs/>
        </w:rPr>
        <w:t xml:space="preserve">1 o </w:t>
      </w:r>
      <w:r w:rsidRPr="00AD3FA0">
        <w:rPr>
          <w:rFonts w:ascii="Calibri" w:hAnsi="Calibri" w:cs="Calibri"/>
          <w:bCs/>
        </w:rPr>
        <w:t>2 metros</w:t>
      </w:r>
      <w:r w:rsidR="003069D7">
        <w:rPr>
          <w:rFonts w:ascii="Calibri" w:hAnsi="Calibri" w:cs="Calibri"/>
          <w:bCs/>
        </w:rPr>
        <w:t>.</w:t>
      </w:r>
      <w:r w:rsidRPr="00AD3FA0">
        <w:rPr>
          <w:rFonts w:ascii="Calibri" w:hAnsi="Calibri" w:cs="Calibri"/>
          <w:bCs/>
        </w:rPr>
        <w:t xml:space="preserve"> </w:t>
      </w:r>
    </w:p>
    <w:p w14:paraId="32A7BD8D" w14:textId="77777777" w:rsidR="000D2F2B" w:rsidRPr="00AD3FA0" w:rsidRDefault="000D2F2B" w:rsidP="000D2F2B">
      <w:pPr>
        <w:rPr>
          <w:rFonts w:ascii="Calibri" w:hAnsi="Calibri" w:cs="Calibri"/>
          <w:bCs/>
        </w:rPr>
      </w:pPr>
      <w:r w:rsidRPr="00AD3FA0">
        <w:rPr>
          <w:rFonts w:ascii="Calibri" w:hAnsi="Calibri" w:cs="Calibri"/>
          <w:bCs/>
        </w:rPr>
        <w:t>Con el conocimiento actual, las personas que no presentan síntomas no transmiten la enfermedad.</w:t>
      </w:r>
    </w:p>
    <w:p w14:paraId="681F9693" w14:textId="77777777" w:rsidR="000D2F2B" w:rsidRPr="00C7235A" w:rsidRDefault="000D2F2B" w:rsidP="000D2F2B">
      <w:pPr>
        <w:spacing w:after="100" w:afterAutospacing="1"/>
        <w:rPr>
          <w:rFonts w:ascii="Calibri" w:hAnsi="Calibri" w:cs="Calibri"/>
        </w:rPr>
      </w:pPr>
      <w:r>
        <w:rPr>
          <w:rFonts w:ascii="Calibri" w:hAnsi="Calibri" w:cs="Calibri"/>
        </w:rPr>
        <w:t>El perí</w:t>
      </w:r>
      <w:r w:rsidRPr="00C7235A">
        <w:rPr>
          <w:rFonts w:ascii="Calibri" w:hAnsi="Calibri" w:cs="Calibri"/>
        </w:rPr>
        <w:t>odo de incubación de la enfermedad se ha estimado entre 2 y 14 días.</w:t>
      </w:r>
    </w:p>
    <w:p w14:paraId="1EE062C4" w14:textId="77777777" w:rsidR="000D2F2B" w:rsidRPr="00C7235A" w:rsidRDefault="000D2F2B" w:rsidP="000D2F2B">
      <w:pPr>
        <w:pStyle w:val="Ttulo2"/>
        <w:spacing w:after="120"/>
        <w:rPr>
          <w:sz w:val="22"/>
          <w:szCs w:val="22"/>
          <w:u w:val="single"/>
        </w:rPr>
      </w:pPr>
      <w:bookmarkStart w:id="7" w:name="_Toc35281902"/>
      <w:r w:rsidRPr="00C7235A">
        <w:rPr>
          <w:sz w:val="22"/>
          <w:szCs w:val="22"/>
          <w:u w:val="single"/>
        </w:rPr>
        <w:t>¿Cuáles son los síntomas de la infección COVID-19?</w:t>
      </w:r>
      <w:bookmarkEnd w:id="7"/>
      <w:r w:rsidRPr="00C7235A">
        <w:rPr>
          <w:sz w:val="22"/>
          <w:szCs w:val="22"/>
          <w:u w:val="single"/>
        </w:rPr>
        <w:t xml:space="preserve"> </w:t>
      </w:r>
    </w:p>
    <w:p w14:paraId="60E8E935" w14:textId="77777777" w:rsidR="003069D7" w:rsidRDefault="000D2F2B" w:rsidP="000D2F2B">
      <w:pPr>
        <w:rPr>
          <w:rFonts w:ascii="Calibri" w:hAnsi="Calibri" w:cs="Calibri"/>
          <w:bCs/>
        </w:rPr>
      </w:pPr>
      <w:r w:rsidRPr="00AD3FA0">
        <w:rPr>
          <w:rFonts w:ascii="Calibri" w:hAnsi="Calibri" w:cs="Calibri"/>
          <w:bCs/>
        </w:rPr>
        <w:t xml:space="preserve">Los síntomas más comunes incluyen </w:t>
      </w:r>
      <w:r w:rsidRPr="00AD3FA0">
        <w:rPr>
          <w:rFonts w:ascii="Calibri" w:hAnsi="Calibri" w:cs="Calibri"/>
          <w:b/>
          <w:bCs/>
          <w:u w:val="single"/>
        </w:rPr>
        <w:t>fiebre, tos y sensación de falta de aire</w:t>
      </w:r>
      <w:r w:rsidRPr="00AD3FA0">
        <w:rPr>
          <w:rFonts w:ascii="Calibri" w:hAnsi="Calibri" w:cs="Calibri"/>
          <w:bCs/>
        </w:rPr>
        <w:t>. En algunos casos también puede haber síntomas digestivos como diarrea y dolor abdominal</w:t>
      </w:r>
      <w:r w:rsidR="003069D7">
        <w:rPr>
          <w:rFonts w:ascii="Calibri" w:hAnsi="Calibri" w:cs="Calibri"/>
          <w:bCs/>
        </w:rPr>
        <w:t>, la mayoría de los casos presentas síntomas leves</w:t>
      </w:r>
      <w:r w:rsidRPr="00AD3FA0">
        <w:rPr>
          <w:rFonts w:ascii="Calibri" w:hAnsi="Calibri" w:cs="Calibri"/>
          <w:bCs/>
        </w:rPr>
        <w:t>.</w:t>
      </w:r>
    </w:p>
    <w:p w14:paraId="2139B91F" w14:textId="62477962" w:rsidR="000D2F2B" w:rsidRPr="00AD3FA0" w:rsidRDefault="000D2F2B" w:rsidP="000D2F2B">
      <w:pPr>
        <w:rPr>
          <w:rFonts w:ascii="Calibri" w:hAnsi="Calibri" w:cs="Calibri"/>
        </w:rPr>
      </w:pPr>
      <w:r w:rsidRPr="00AD3FA0">
        <w:rPr>
          <w:rFonts w:ascii="Calibri" w:hAnsi="Calibri" w:cs="Calibri"/>
        </w:rPr>
        <w:t>En casos más graves, la infección</w:t>
      </w:r>
      <w:r w:rsidRPr="00076E48">
        <w:rPr>
          <w:rFonts w:ascii="Calibri" w:hAnsi="Calibri" w:cs="Calibri"/>
          <w:i/>
        </w:rPr>
        <w:t xml:space="preserve"> </w:t>
      </w:r>
      <w:r w:rsidRPr="00AD3FA0">
        <w:rPr>
          <w:rFonts w:ascii="Calibri" w:hAnsi="Calibri" w:cs="Calibri"/>
        </w:rPr>
        <w:t>puede causar neumonía, dificultad importante para respirar, fallo renal e incluso la muerte. Los casos más graves generalmente ocurren en personas de edad avanzada o que padecen alguna enfermedad crónica (ej. del corazón, pulmones o problemas de inmunidad).</w:t>
      </w:r>
    </w:p>
    <w:p w14:paraId="3E7F8B6A" w14:textId="77777777" w:rsidR="000D2F2B" w:rsidRPr="00AD3FA0" w:rsidRDefault="000D2F2B" w:rsidP="000D2F2B">
      <w:pPr>
        <w:spacing w:before="100" w:beforeAutospacing="1" w:after="100" w:afterAutospacing="1"/>
        <w:rPr>
          <w:rFonts w:ascii="Calibri" w:hAnsi="Calibri" w:cs="Calibri"/>
        </w:rPr>
      </w:pPr>
      <w:r w:rsidRPr="00AD3FA0">
        <w:rPr>
          <w:rFonts w:ascii="Calibri" w:hAnsi="Calibri" w:cs="Calibri"/>
        </w:rPr>
        <w:t>No existe tratamiento específico, pero se están empleando algunos antivirales que han demostrado cierta eficacia en estudios recientes. Sí existen tratamientos para el control de sus síntomas por lo que la asistencia sanitaria mejora el pronóstico. Los antibióticos no deben ser usados como prevención o tratamiento.</w:t>
      </w:r>
    </w:p>
    <w:p w14:paraId="3E144157" w14:textId="57D1C2BB" w:rsidR="000D2F2B" w:rsidRPr="00C7235A" w:rsidRDefault="000D2F2B" w:rsidP="000D2F2B">
      <w:pPr>
        <w:pStyle w:val="Ttulo2"/>
        <w:spacing w:after="120"/>
        <w:rPr>
          <w:sz w:val="22"/>
          <w:szCs w:val="22"/>
          <w:u w:val="single"/>
        </w:rPr>
      </w:pPr>
      <w:bookmarkStart w:id="8" w:name="_Toc35281903"/>
      <w:r w:rsidRPr="00C7235A">
        <w:rPr>
          <w:sz w:val="22"/>
          <w:szCs w:val="22"/>
          <w:u w:val="single"/>
        </w:rPr>
        <w:lastRenderedPageBreak/>
        <w:t xml:space="preserve">¿Cuáles son las zonas de </w:t>
      </w:r>
      <w:r w:rsidR="003069D7">
        <w:rPr>
          <w:sz w:val="22"/>
          <w:szCs w:val="22"/>
          <w:u w:val="single"/>
        </w:rPr>
        <w:t>transmisión comunitaria</w:t>
      </w:r>
      <w:r w:rsidRPr="00C7235A">
        <w:rPr>
          <w:sz w:val="22"/>
          <w:szCs w:val="22"/>
          <w:u w:val="single"/>
        </w:rPr>
        <w:t>?</w:t>
      </w:r>
      <w:bookmarkEnd w:id="8"/>
      <w:r w:rsidRPr="00C7235A">
        <w:rPr>
          <w:sz w:val="22"/>
          <w:szCs w:val="22"/>
          <w:u w:val="single"/>
        </w:rPr>
        <w:t xml:space="preserve"> </w:t>
      </w:r>
    </w:p>
    <w:p w14:paraId="34D983CF" w14:textId="3024C8E3" w:rsidR="003069D7" w:rsidRDefault="003069D7" w:rsidP="00865E09">
      <w:pPr>
        <w:spacing w:before="100" w:beforeAutospacing="1" w:after="100" w:afterAutospacing="1"/>
        <w:rPr>
          <w:rFonts w:cs="Calibri"/>
          <w:b/>
          <w:bCs/>
        </w:rPr>
      </w:pPr>
      <w:r w:rsidRPr="00865E09">
        <w:rPr>
          <w:rFonts w:ascii="Calibri" w:hAnsi="Calibri" w:cs="Calibri"/>
        </w:rPr>
        <w:t>Actualmente existen zonas de transmisión comunitaria en España y otros países. Según la evolución de la situación estas zonas pueden ir variando. Se puede consultar el mapa de zonas de transmisión comunitaria en:</w:t>
      </w:r>
      <w:r w:rsidRPr="003069D7">
        <w:rPr>
          <w:rFonts w:cs="Calibri"/>
          <w:bCs/>
        </w:rPr>
        <w:t xml:space="preserve"> </w:t>
      </w:r>
      <w:hyperlink r:id="rId12" w:history="1">
        <w:r w:rsidRPr="00A24B21">
          <w:rPr>
            <w:rStyle w:val="Hipervnculo"/>
            <w:rFonts w:cs="Calibri"/>
            <w:bCs/>
          </w:rPr>
          <w:t>https://www.mscbs.gob.es/profesionales/saludPublica/ccayes/alertasActual/nCovChina/areas.htm</w:t>
        </w:r>
      </w:hyperlink>
    </w:p>
    <w:p w14:paraId="1CAC3363" w14:textId="49AF3410" w:rsidR="003069D7" w:rsidRPr="003069D7" w:rsidRDefault="003069D7" w:rsidP="003069D7">
      <w:r w:rsidRPr="003069D7">
        <w:t>Actualmente no se recomienda viajar a no ser que sea estrictamente necesario.</w:t>
      </w:r>
    </w:p>
    <w:p w14:paraId="411F2AFD" w14:textId="54F77893" w:rsidR="000D2F2B" w:rsidRPr="00C7235A" w:rsidRDefault="000D2F2B" w:rsidP="000D2F2B">
      <w:pPr>
        <w:pStyle w:val="Ttulo2"/>
        <w:spacing w:after="120"/>
        <w:rPr>
          <w:sz w:val="22"/>
          <w:szCs w:val="22"/>
          <w:u w:val="single"/>
        </w:rPr>
      </w:pPr>
      <w:bookmarkStart w:id="9" w:name="_Toc35281904"/>
      <w:r>
        <w:rPr>
          <w:sz w:val="22"/>
          <w:szCs w:val="22"/>
          <w:u w:val="single"/>
        </w:rPr>
        <w:t>¿Qué debe hacer una persona trabajadora si tiene</w:t>
      </w:r>
      <w:r w:rsidRPr="00C7235A">
        <w:rPr>
          <w:sz w:val="22"/>
          <w:szCs w:val="22"/>
          <w:u w:val="single"/>
        </w:rPr>
        <w:t xml:space="preserve"> síntomas?</w:t>
      </w:r>
      <w:bookmarkEnd w:id="9"/>
    </w:p>
    <w:p w14:paraId="63C1103D" w14:textId="0213EC27" w:rsidR="000D2F2B" w:rsidRDefault="000D2F2B" w:rsidP="000D2F2B">
      <w:pPr>
        <w:spacing w:before="100" w:beforeAutospacing="1" w:after="100" w:afterAutospacing="1"/>
        <w:rPr>
          <w:rFonts w:ascii="Calibri" w:hAnsi="Calibri" w:cs="Calibri"/>
        </w:rPr>
      </w:pPr>
      <w:r w:rsidRPr="006F4198">
        <w:rPr>
          <w:rFonts w:ascii="Calibri" w:hAnsi="Calibri" w:cs="Calibri"/>
        </w:rPr>
        <w:t xml:space="preserve">Las personas </w:t>
      </w:r>
      <w:r>
        <w:rPr>
          <w:rFonts w:ascii="Calibri" w:hAnsi="Calibri" w:cs="Calibri"/>
        </w:rPr>
        <w:t xml:space="preserve">trabajadoras </w:t>
      </w:r>
      <w:r w:rsidRPr="006F4198">
        <w:rPr>
          <w:rFonts w:ascii="Calibri" w:hAnsi="Calibri" w:cs="Calibri"/>
        </w:rPr>
        <w:t>que presenten síntomas respiratorios (fiebre, tos y</w:t>
      </w:r>
      <w:r>
        <w:rPr>
          <w:rFonts w:ascii="Calibri" w:hAnsi="Calibri" w:cs="Calibri"/>
        </w:rPr>
        <w:t>/o</w:t>
      </w:r>
      <w:r w:rsidRPr="006F4198">
        <w:rPr>
          <w:rFonts w:ascii="Calibri" w:hAnsi="Calibri" w:cs="Calibri"/>
        </w:rPr>
        <w:t xml:space="preserve"> sensación de falta de aire) y hayan estado recientemente (en los 14 días previos) en una zona de </w:t>
      </w:r>
      <w:r w:rsidR="003069D7">
        <w:rPr>
          <w:rFonts w:ascii="Calibri" w:hAnsi="Calibri" w:cs="Calibri"/>
        </w:rPr>
        <w:t>transmisión comunitaria</w:t>
      </w:r>
      <w:r w:rsidRPr="006F4198">
        <w:rPr>
          <w:rFonts w:ascii="Calibri" w:hAnsi="Calibri" w:cs="Calibri"/>
        </w:rPr>
        <w:t xml:space="preserve"> o hayan tenido contacto estrecho con una persona caso </w:t>
      </w:r>
      <w:r>
        <w:rPr>
          <w:rFonts w:ascii="Calibri" w:hAnsi="Calibri" w:cs="Calibri"/>
        </w:rPr>
        <w:t>probable/</w:t>
      </w:r>
      <w:r w:rsidRPr="006F4198">
        <w:rPr>
          <w:rFonts w:ascii="Calibri" w:hAnsi="Calibri" w:cs="Calibri"/>
        </w:rPr>
        <w:t>confirmado</w:t>
      </w:r>
      <w:r>
        <w:rPr>
          <w:rFonts w:ascii="Calibri" w:hAnsi="Calibri" w:cs="Calibri"/>
        </w:rPr>
        <w:t xml:space="preserve"> de COVID-19</w:t>
      </w:r>
      <w:r w:rsidRPr="006F4198">
        <w:rPr>
          <w:rFonts w:ascii="Calibri" w:hAnsi="Calibri" w:cs="Calibri"/>
        </w:rPr>
        <w:t xml:space="preserve">, deben quedarse en su domicilio extremando las medidas de higiene y </w:t>
      </w:r>
      <w:r w:rsidR="003069D7">
        <w:rPr>
          <w:rFonts w:ascii="Calibri" w:hAnsi="Calibri" w:cs="Calibri"/>
        </w:rPr>
        <w:t xml:space="preserve">contactar </w:t>
      </w:r>
      <w:r w:rsidR="00BF49D4">
        <w:rPr>
          <w:rFonts w:ascii="Calibri" w:hAnsi="Calibri" w:cs="Calibri"/>
        </w:rPr>
        <w:t xml:space="preserve">al </w:t>
      </w:r>
      <w:r w:rsidRPr="006F4198">
        <w:rPr>
          <w:rFonts w:ascii="Calibri" w:hAnsi="Calibri" w:cs="Calibri"/>
        </w:rPr>
        <w:t>teléfono habilitado a tal fin por cada Comunidad Autónoma</w:t>
      </w:r>
      <w:r>
        <w:rPr>
          <w:rFonts w:ascii="Calibri" w:hAnsi="Calibri" w:cs="Calibri"/>
        </w:rPr>
        <w:t>: Islas Baleares (061), Islas Canarias (900 112 061)</w:t>
      </w:r>
      <w:r w:rsidRPr="006F4198">
        <w:rPr>
          <w:rFonts w:ascii="Calibri" w:hAnsi="Calibri" w:cs="Calibri"/>
        </w:rPr>
        <w:t>, siguiendo las recomendaciones médicas que le indiquen.</w:t>
      </w:r>
    </w:p>
    <w:p w14:paraId="0098D652" w14:textId="0C2CE157" w:rsidR="000D2F2B" w:rsidRPr="006F4198" w:rsidRDefault="000D2F2B" w:rsidP="000D2F2B">
      <w:pPr>
        <w:spacing w:before="100" w:beforeAutospacing="1" w:after="100" w:afterAutospacing="1"/>
        <w:rPr>
          <w:rFonts w:ascii="Calibri" w:hAnsi="Calibri" w:cs="Calibri"/>
        </w:rPr>
      </w:pPr>
      <w:r>
        <w:rPr>
          <w:rFonts w:ascii="Calibri" w:hAnsi="Calibri" w:cs="Calibri"/>
        </w:rPr>
        <w:t xml:space="preserve">No deben acudir a los servicios médicos, para evitar la saturación de </w:t>
      </w:r>
      <w:r w:rsidR="00BF49D4">
        <w:rPr>
          <w:rFonts w:ascii="Calibri" w:hAnsi="Calibri" w:cs="Calibri"/>
        </w:rPr>
        <w:t>éstos</w:t>
      </w:r>
      <w:r>
        <w:rPr>
          <w:rFonts w:ascii="Calibri" w:hAnsi="Calibri" w:cs="Calibri"/>
        </w:rPr>
        <w:t xml:space="preserve"> y evitar contribuir a infectar a otras personas.</w:t>
      </w:r>
    </w:p>
    <w:p w14:paraId="0262B952" w14:textId="53CBE094" w:rsidR="000D2F2B" w:rsidRPr="003B6CFC" w:rsidRDefault="000D2F2B" w:rsidP="000D2F2B">
      <w:pPr>
        <w:rPr>
          <w:rFonts w:ascii="Calibri" w:hAnsi="Calibri" w:cs="Calibri"/>
          <w:lang w:val="es-ES_tradnl"/>
        </w:rPr>
      </w:pPr>
      <w:r w:rsidRPr="006F4198">
        <w:rPr>
          <w:rFonts w:ascii="Calibri" w:hAnsi="Calibri" w:cs="Calibri"/>
        </w:rPr>
        <w:t>Así mis</w:t>
      </w:r>
      <w:r>
        <w:rPr>
          <w:rFonts w:ascii="Calibri" w:hAnsi="Calibri" w:cs="Calibri"/>
        </w:rPr>
        <w:t>mo, las personas trabajadoras contagiadas o en periodo de ai</w:t>
      </w:r>
      <w:r w:rsidR="00BF49D4">
        <w:rPr>
          <w:rFonts w:ascii="Calibri" w:hAnsi="Calibri" w:cs="Calibri"/>
        </w:rPr>
        <w:t>s</w:t>
      </w:r>
      <w:r>
        <w:rPr>
          <w:rFonts w:ascii="Calibri" w:hAnsi="Calibri" w:cs="Calibri"/>
        </w:rPr>
        <w:t>lamiento, deberán comunicarlo a su E</w:t>
      </w:r>
      <w:r w:rsidRPr="006F4198">
        <w:rPr>
          <w:rFonts w:ascii="Calibri" w:hAnsi="Calibri" w:cs="Calibri"/>
        </w:rPr>
        <w:t>mpresa conforme al procedimient</w:t>
      </w:r>
      <w:r>
        <w:rPr>
          <w:rFonts w:ascii="Calibri" w:hAnsi="Calibri" w:cs="Calibri"/>
        </w:rPr>
        <w:t>o habitual establecido por ésta, de cara a la tramitación administrativa de dicha contingencia.</w:t>
      </w:r>
    </w:p>
    <w:p w14:paraId="206C34BE" w14:textId="77777777" w:rsidR="000D2F2B" w:rsidRPr="003B6CFC" w:rsidRDefault="000D2F2B" w:rsidP="000D2F2B">
      <w:pPr>
        <w:rPr>
          <w:rFonts w:ascii="Calibri" w:hAnsi="Calibri" w:cs="Calibri"/>
          <w:lang w:val="es-ES_tradnl"/>
        </w:rPr>
      </w:pPr>
      <w:r>
        <w:rPr>
          <w:rFonts w:ascii="Calibri" w:hAnsi="Calibri" w:cs="Calibri"/>
          <w:lang w:val="es-ES_tradnl"/>
        </w:rPr>
        <w:t>Recuerde</w:t>
      </w:r>
      <w:r w:rsidRPr="003B6CFC">
        <w:rPr>
          <w:rFonts w:ascii="Calibri" w:hAnsi="Calibri" w:cs="Calibri"/>
          <w:lang w:val="es-ES_tradnl"/>
        </w:rPr>
        <w:t xml:space="preserve">, ante </w:t>
      </w:r>
      <w:r>
        <w:rPr>
          <w:rFonts w:ascii="Calibri" w:hAnsi="Calibri" w:cs="Calibri"/>
          <w:lang w:val="es-ES_tradnl"/>
        </w:rPr>
        <w:t>l</w:t>
      </w:r>
      <w:r w:rsidRPr="003B6CFC">
        <w:rPr>
          <w:rFonts w:ascii="Calibri" w:hAnsi="Calibri" w:cs="Calibri"/>
          <w:lang w:val="es-ES_tradnl"/>
        </w:rPr>
        <w:t xml:space="preserve">a sospecha de </w:t>
      </w:r>
      <w:r>
        <w:rPr>
          <w:rFonts w:ascii="Calibri" w:hAnsi="Calibri" w:cs="Calibri"/>
          <w:lang w:val="es-ES_tradnl"/>
        </w:rPr>
        <w:t>enfermedad del virus COVI</w:t>
      </w:r>
      <w:r w:rsidRPr="003B6CFC">
        <w:rPr>
          <w:rFonts w:ascii="Calibri" w:hAnsi="Calibri" w:cs="Calibri"/>
          <w:lang w:val="es-ES_tradnl"/>
        </w:rPr>
        <w:t>D-19, se deberá:</w:t>
      </w:r>
    </w:p>
    <w:p w14:paraId="7230139B" w14:textId="77777777" w:rsidR="000D2F2B" w:rsidRPr="003B6CFC" w:rsidRDefault="000D2F2B" w:rsidP="000D2F2B">
      <w:pPr>
        <w:numPr>
          <w:ilvl w:val="0"/>
          <w:numId w:val="1"/>
        </w:numPr>
        <w:spacing w:before="0"/>
        <w:ind w:left="284" w:hanging="284"/>
        <w:rPr>
          <w:rFonts w:ascii="Calibri" w:hAnsi="Calibri" w:cs="Calibri"/>
          <w:lang w:val="es-ES_tradnl"/>
        </w:rPr>
      </w:pPr>
      <w:r w:rsidRPr="003B6CFC">
        <w:rPr>
          <w:rFonts w:ascii="Calibri" w:hAnsi="Calibri" w:cs="Calibri"/>
          <w:lang w:val="es-ES_tradnl"/>
        </w:rPr>
        <w:t>Mantener la calma.</w:t>
      </w:r>
    </w:p>
    <w:p w14:paraId="396D03CD" w14:textId="77777777" w:rsidR="000D2F2B" w:rsidRPr="003B6CFC" w:rsidRDefault="000D2F2B" w:rsidP="000D2F2B">
      <w:pPr>
        <w:numPr>
          <w:ilvl w:val="0"/>
          <w:numId w:val="1"/>
        </w:numPr>
        <w:spacing w:before="0"/>
        <w:ind w:left="284" w:hanging="284"/>
        <w:rPr>
          <w:rFonts w:ascii="Calibri" w:hAnsi="Calibri" w:cs="Calibri"/>
          <w:lang w:val="es-ES_tradnl"/>
        </w:rPr>
      </w:pPr>
      <w:r w:rsidRPr="003B6CFC">
        <w:rPr>
          <w:rFonts w:ascii="Calibri" w:hAnsi="Calibri" w:cs="Calibri"/>
          <w:lang w:val="es-ES_tradnl"/>
        </w:rPr>
        <w:t>La persona</w:t>
      </w:r>
      <w:r>
        <w:rPr>
          <w:rFonts w:ascii="Calibri" w:hAnsi="Calibri" w:cs="Calibri"/>
          <w:lang w:val="es-ES_tradnl"/>
        </w:rPr>
        <w:t xml:space="preserve"> enferma</w:t>
      </w:r>
      <w:r w:rsidRPr="003B6CFC">
        <w:rPr>
          <w:rFonts w:ascii="Calibri" w:hAnsi="Calibri" w:cs="Calibri"/>
          <w:lang w:val="es-ES_tradnl"/>
        </w:rPr>
        <w:t>, deberá per</w:t>
      </w:r>
      <w:r>
        <w:rPr>
          <w:rFonts w:ascii="Calibri" w:hAnsi="Calibri" w:cs="Calibri"/>
          <w:lang w:val="es-ES_tradnl"/>
        </w:rPr>
        <w:t>manecer en su domicilio, aislada</w:t>
      </w:r>
      <w:r w:rsidRPr="003B6CFC">
        <w:rPr>
          <w:rFonts w:ascii="Calibri" w:hAnsi="Calibri" w:cs="Calibri"/>
          <w:lang w:val="es-ES_tradnl"/>
        </w:rPr>
        <w:t xml:space="preserve"> para evitar el contagio a otras personas.</w:t>
      </w:r>
      <w:r>
        <w:rPr>
          <w:rFonts w:ascii="Calibri" w:hAnsi="Calibri" w:cs="Calibri"/>
          <w:lang w:val="es-ES_tradnl"/>
        </w:rPr>
        <w:t xml:space="preserve"> Extremar todas las medidas de higiene.</w:t>
      </w:r>
    </w:p>
    <w:p w14:paraId="2637B3A7" w14:textId="4F73740B" w:rsidR="000D2F2B" w:rsidRPr="003B6CFC" w:rsidRDefault="000D2F2B" w:rsidP="000D2F2B">
      <w:pPr>
        <w:numPr>
          <w:ilvl w:val="0"/>
          <w:numId w:val="1"/>
        </w:numPr>
        <w:spacing w:before="0"/>
        <w:ind w:left="284" w:hanging="284"/>
        <w:rPr>
          <w:rFonts w:ascii="Calibri" w:hAnsi="Calibri" w:cs="Calibri"/>
          <w:lang w:val="es-ES_tradnl"/>
        </w:rPr>
      </w:pPr>
      <w:r>
        <w:rPr>
          <w:rFonts w:ascii="Calibri" w:hAnsi="Calibri" w:cs="Calibri"/>
          <w:lang w:val="es-ES_tradnl"/>
        </w:rPr>
        <w:t>Y c</w:t>
      </w:r>
      <w:r w:rsidRPr="003B6CFC">
        <w:rPr>
          <w:rFonts w:ascii="Calibri" w:hAnsi="Calibri" w:cs="Calibri"/>
          <w:lang w:val="es-ES_tradnl"/>
        </w:rPr>
        <w:t xml:space="preserve">ontactar urgentemente con </w:t>
      </w:r>
      <w:r>
        <w:rPr>
          <w:rFonts w:ascii="Calibri" w:hAnsi="Calibri" w:cs="Calibri"/>
          <w:lang w:val="es-ES_tradnl"/>
        </w:rPr>
        <w:t>e</w:t>
      </w:r>
      <w:r w:rsidRPr="006F4198">
        <w:rPr>
          <w:rFonts w:ascii="Calibri" w:hAnsi="Calibri" w:cs="Calibri"/>
        </w:rPr>
        <w:t>l teléfono habilitado a tal fin por cada Comunidad Autónoma</w:t>
      </w:r>
      <w:r>
        <w:rPr>
          <w:rFonts w:ascii="Calibri" w:hAnsi="Calibri" w:cs="Calibri"/>
        </w:rPr>
        <w:t>: Islas Baleares (061), Islas Canarias (900 112 061)</w:t>
      </w:r>
      <w:r w:rsidRPr="006F4198">
        <w:rPr>
          <w:rFonts w:ascii="Calibri" w:hAnsi="Calibri" w:cs="Calibri"/>
        </w:rPr>
        <w:t>)</w:t>
      </w:r>
      <w:r>
        <w:rPr>
          <w:rFonts w:ascii="Calibri" w:hAnsi="Calibri" w:cs="Calibri"/>
          <w:lang w:val="es-ES_tradnl"/>
        </w:rPr>
        <w:t xml:space="preserve">, </w:t>
      </w:r>
      <w:r w:rsidRPr="003B6CFC">
        <w:rPr>
          <w:rFonts w:ascii="Calibri" w:hAnsi="Calibri" w:cs="Calibri"/>
          <w:lang w:val="es-ES_tradnl"/>
        </w:rPr>
        <w:t>para comunicar a los servicios de salud pública dicha situación.</w:t>
      </w:r>
    </w:p>
    <w:p w14:paraId="41F3E1E3" w14:textId="34CAA0A5" w:rsidR="000D2F2B" w:rsidRDefault="000D2F2B" w:rsidP="000D2F2B">
      <w:pPr>
        <w:rPr>
          <w:rFonts w:ascii="Calibri" w:hAnsi="Calibri" w:cs="Calibri"/>
          <w:lang w:val="es-ES_tradnl"/>
        </w:rPr>
      </w:pPr>
      <w:r w:rsidRPr="003B6CFC">
        <w:rPr>
          <w:rFonts w:ascii="Calibri" w:hAnsi="Calibri" w:cs="Calibri"/>
          <w:lang w:val="es-ES_tradnl"/>
        </w:rPr>
        <w:t xml:space="preserve">Hay que tener en cuenta que las recomendaciones y protocolos de actuación </w:t>
      </w:r>
      <w:r>
        <w:rPr>
          <w:rFonts w:ascii="Calibri" w:hAnsi="Calibri" w:cs="Calibri"/>
          <w:lang w:val="es-ES_tradnl"/>
        </w:rPr>
        <w:t xml:space="preserve">establecidos por las Autoridades Sanitarias </w:t>
      </w:r>
      <w:r w:rsidRPr="003B6CFC">
        <w:rPr>
          <w:rFonts w:ascii="Calibri" w:hAnsi="Calibri" w:cs="Calibri"/>
          <w:lang w:val="es-ES_tradnl"/>
        </w:rPr>
        <w:t>van cambiando rápidamente, en función de la situación particular del momento y teniendo en cuenta la situación en cada zona, área o región, por lo que se deberá estar pendiente de los cambios que desde el</w:t>
      </w:r>
      <w:r>
        <w:rPr>
          <w:rFonts w:ascii="Calibri" w:hAnsi="Calibri" w:cs="Calibri"/>
          <w:lang w:val="es-ES_tradnl"/>
        </w:rPr>
        <w:t xml:space="preserve"> Ministerio de Sanidad se vayan realizando, y seguir estrictamente las indicaciones que el personal sanitario establezca en cada caso.</w:t>
      </w:r>
    </w:p>
    <w:p w14:paraId="259D4625" w14:textId="77777777" w:rsidR="000D2F2B" w:rsidRPr="00C7235A" w:rsidRDefault="000D2F2B" w:rsidP="000D2F2B">
      <w:pPr>
        <w:pStyle w:val="Ttulo2"/>
        <w:spacing w:after="120"/>
        <w:rPr>
          <w:sz w:val="22"/>
          <w:szCs w:val="22"/>
          <w:u w:val="single"/>
        </w:rPr>
      </w:pPr>
      <w:bookmarkStart w:id="10" w:name="_Toc35281905"/>
      <w:r>
        <w:rPr>
          <w:sz w:val="22"/>
          <w:szCs w:val="22"/>
          <w:u w:val="single"/>
        </w:rPr>
        <w:t>¿Qué debe hacer la empresa si recibe la comunicación de una persona trabajadora que se encuentra en aislamiento o enferma por COVID-19</w:t>
      </w:r>
      <w:r w:rsidRPr="00C7235A">
        <w:rPr>
          <w:sz w:val="22"/>
          <w:szCs w:val="22"/>
          <w:u w:val="single"/>
        </w:rPr>
        <w:t>?</w:t>
      </w:r>
      <w:bookmarkEnd w:id="10"/>
    </w:p>
    <w:p w14:paraId="1D98D1EF" w14:textId="346188F9" w:rsidR="000D2F2B" w:rsidRDefault="000D2F2B" w:rsidP="000D2F2B">
      <w:pPr>
        <w:rPr>
          <w:rFonts w:ascii="Calibri" w:hAnsi="Calibri" w:cs="Calibri"/>
          <w:lang w:val="es-ES_tradnl"/>
        </w:rPr>
      </w:pPr>
      <w:r>
        <w:rPr>
          <w:rFonts w:ascii="Calibri" w:hAnsi="Calibri" w:cs="Calibri"/>
          <w:lang w:val="es-ES_tradnl"/>
        </w:rPr>
        <w:t xml:space="preserve">Además de los trámites administrativos correspondientes en cuanto a la contingencia del trabajador, deberá seguir las recomendaciones que la Autoridad Sanitaria a cargo del caso, dicte en cada situación. Así mismo, se recomienda extremar todas las medidas de prevención </w:t>
      </w:r>
      <w:r w:rsidRPr="003069D7">
        <w:rPr>
          <w:rFonts w:ascii="Calibri" w:hAnsi="Calibri" w:cs="Calibri"/>
          <w:lang w:val="es-ES_tradnl"/>
        </w:rPr>
        <w:t xml:space="preserve">e informar </w:t>
      </w:r>
      <w:r w:rsidR="00162F3B">
        <w:rPr>
          <w:rFonts w:ascii="Calibri" w:hAnsi="Calibri" w:cs="Calibri"/>
          <w:lang w:val="es-ES_tradnl"/>
        </w:rPr>
        <w:t xml:space="preserve">telefónicamente </w:t>
      </w:r>
      <w:r w:rsidR="00162F3B" w:rsidRPr="003069D7">
        <w:rPr>
          <w:rFonts w:ascii="Calibri" w:hAnsi="Calibri" w:cs="Calibri"/>
          <w:lang w:val="es-ES_tradnl"/>
        </w:rPr>
        <w:t>al</w:t>
      </w:r>
      <w:r w:rsidR="00162F3B">
        <w:rPr>
          <w:rFonts w:ascii="Calibri" w:hAnsi="Calibri" w:cs="Calibri"/>
          <w:lang w:val="es-ES_tradnl"/>
        </w:rPr>
        <w:t xml:space="preserve"> departamento de </w:t>
      </w:r>
      <w:r w:rsidR="00162F3B" w:rsidRPr="003069D7">
        <w:rPr>
          <w:rFonts w:ascii="Calibri" w:hAnsi="Calibri" w:cs="Calibri"/>
          <w:lang w:val="es-ES_tradnl"/>
        </w:rPr>
        <w:t>medicina del trabajo de su servicio de prevención</w:t>
      </w:r>
      <w:r w:rsidR="00162F3B">
        <w:rPr>
          <w:rFonts w:ascii="Calibri" w:hAnsi="Calibri" w:cs="Calibri"/>
          <w:lang w:val="es-ES_tradnl"/>
        </w:rPr>
        <w:t xml:space="preserve">, de su zona geográfica, </w:t>
      </w:r>
      <w:r w:rsidR="000A5CE0" w:rsidRPr="003069D7">
        <w:rPr>
          <w:rFonts w:ascii="Calibri" w:hAnsi="Calibri" w:cs="Calibri"/>
          <w:lang w:val="es-ES_tradnl"/>
        </w:rPr>
        <w:t>para que realice el estudio de contactos</w:t>
      </w:r>
      <w:r w:rsidR="00162F3B">
        <w:rPr>
          <w:rFonts w:ascii="Calibri" w:hAnsi="Calibri" w:cs="Calibri"/>
          <w:lang w:val="es-ES_tradnl"/>
        </w:rPr>
        <w:t xml:space="preserve"> (</w:t>
      </w:r>
      <w:hyperlink r:id="rId13" w:history="1">
        <w:r w:rsidR="00162F3B" w:rsidRPr="00A24B21">
          <w:rPr>
            <w:rStyle w:val="Hipervnculo"/>
            <w:rFonts w:ascii="Calibri" w:hAnsi="Calibri" w:cs="Calibri"/>
            <w:lang w:val="es-ES_tradnl"/>
          </w:rPr>
          <w:t>http://www.previs.es:8080/default.asp?pagina=6</w:t>
        </w:r>
      </w:hyperlink>
      <w:r w:rsidR="00162F3B">
        <w:rPr>
          <w:rFonts w:ascii="Calibri" w:hAnsi="Calibri" w:cs="Calibri"/>
          <w:lang w:val="es-ES_tradnl"/>
        </w:rPr>
        <w:t xml:space="preserve">). </w:t>
      </w:r>
    </w:p>
    <w:p w14:paraId="0ABA8529" w14:textId="109D0E1B" w:rsidR="000D2F2B" w:rsidRPr="00C7235A" w:rsidRDefault="000D2F2B" w:rsidP="000D2F2B">
      <w:pPr>
        <w:pStyle w:val="Ttulo2"/>
        <w:spacing w:after="120"/>
        <w:rPr>
          <w:sz w:val="22"/>
          <w:szCs w:val="22"/>
          <w:u w:val="single"/>
        </w:rPr>
      </w:pPr>
      <w:bookmarkStart w:id="11" w:name="_Toc35281906"/>
      <w:r w:rsidRPr="00C7235A">
        <w:rPr>
          <w:sz w:val="22"/>
          <w:szCs w:val="22"/>
          <w:u w:val="single"/>
        </w:rPr>
        <w:t xml:space="preserve">¿Quién es un “contacto estrecho” </w:t>
      </w:r>
      <w:r w:rsidR="0049697A">
        <w:rPr>
          <w:sz w:val="22"/>
          <w:szCs w:val="22"/>
          <w:u w:val="single"/>
        </w:rPr>
        <w:t xml:space="preserve">de caso posible, probable o confirmado </w:t>
      </w:r>
      <w:r w:rsidRPr="00C7235A">
        <w:rPr>
          <w:sz w:val="22"/>
          <w:szCs w:val="22"/>
          <w:u w:val="single"/>
        </w:rPr>
        <w:t>de Coronavirus SARS-CoV-2?</w:t>
      </w:r>
      <w:bookmarkEnd w:id="11"/>
    </w:p>
    <w:p w14:paraId="30932660" w14:textId="18053667" w:rsidR="000D2F2B" w:rsidRDefault="0049697A" w:rsidP="000D2F2B">
      <w:pPr>
        <w:numPr>
          <w:ilvl w:val="0"/>
          <w:numId w:val="1"/>
        </w:numPr>
        <w:spacing w:before="0"/>
        <w:ind w:left="284" w:hanging="284"/>
        <w:rPr>
          <w:rFonts w:ascii="Calibri" w:hAnsi="Calibri" w:cs="Calibri"/>
          <w:lang w:val="es-ES_tradnl"/>
        </w:rPr>
      </w:pPr>
      <w:r w:rsidRPr="0049697A">
        <w:rPr>
          <w:rFonts w:ascii="Calibri" w:hAnsi="Calibri" w:cs="Calibri"/>
          <w:lang w:val="es-ES_tradnl"/>
        </w:rPr>
        <w:t>Cualquier persona que haya proporcionado cuidados mientras el caso presentaba síntomas: trabajadores sanitarios que no han utilizado las medidas de protección adecuadas, miembros familiares o personas que tengan otro tipo de contacto físico similar</w:t>
      </w:r>
      <w:r>
        <w:rPr>
          <w:rFonts w:ascii="Calibri" w:hAnsi="Calibri" w:cs="Calibri"/>
          <w:lang w:val="es-ES_tradnl"/>
        </w:rPr>
        <w:t>.</w:t>
      </w:r>
    </w:p>
    <w:p w14:paraId="564B09D0" w14:textId="77777777" w:rsidR="0049697A" w:rsidRDefault="0049697A" w:rsidP="000D2F2B">
      <w:pPr>
        <w:numPr>
          <w:ilvl w:val="0"/>
          <w:numId w:val="1"/>
        </w:numPr>
        <w:spacing w:before="0"/>
        <w:ind w:left="284" w:hanging="284"/>
        <w:rPr>
          <w:rFonts w:ascii="Calibri" w:hAnsi="Calibri" w:cs="Calibri"/>
          <w:lang w:val="es-ES_tradnl"/>
        </w:rPr>
      </w:pPr>
      <w:r w:rsidRPr="0049697A">
        <w:rPr>
          <w:rFonts w:ascii="Calibri" w:hAnsi="Calibri" w:cs="Calibri"/>
          <w:lang w:val="es-ES_tradnl"/>
        </w:rPr>
        <w:t>Convivientes, familiares y personas que hayan estado en el mismo lugar que un caso mientras el caso presentaba síntomas a una distancia menor de 2 metros durante un tiempo de al menos 15 minutos.</w:t>
      </w:r>
    </w:p>
    <w:p w14:paraId="15CC0C07" w14:textId="77777777" w:rsidR="0049697A" w:rsidRPr="0049697A" w:rsidRDefault="0049697A" w:rsidP="0049697A">
      <w:pPr>
        <w:rPr>
          <w:rFonts w:ascii="Calibri" w:hAnsi="Calibri" w:cs="Calibri"/>
          <w:lang w:val="es-ES_tradnl"/>
        </w:rPr>
      </w:pPr>
      <w:r w:rsidRPr="0049697A">
        <w:rPr>
          <w:rFonts w:ascii="Calibri" w:hAnsi="Calibri" w:cs="Calibri"/>
          <w:lang w:val="es-ES_tradnl"/>
        </w:rPr>
        <w:lastRenderedPageBreak/>
        <w:t xml:space="preserve">No se hará un seguimiento activo de los contactos, únicamente se les indicará realizar cuarentena domiciliaria durante 14 días. Las autoridades sanitarias podrán valorar situaciones individuales que requieran otro tipo de recomendación. Si durante los 14 días posteriores a la exposición el contacto desarrollara síntomas y la situación clínica lo permite, deberá hacer autoaislamiento inmediato domiciliario y contactar con los servicios de atención primaria según se haya establecido en los protocolos de cada CCAA. </w:t>
      </w:r>
    </w:p>
    <w:p w14:paraId="6A9DED56" w14:textId="43E6CBA4" w:rsidR="0049697A" w:rsidRPr="0049697A" w:rsidRDefault="0049697A" w:rsidP="0049697A">
      <w:pPr>
        <w:rPr>
          <w:rFonts w:ascii="Calibri" w:hAnsi="Calibri" w:cs="Calibri"/>
          <w:lang w:val="es-ES_tradnl"/>
        </w:rPr>
      </w:pPr>
      <w:r w:rsidRPr="0049697A">
        <w:rPr>
          <w:rFonts w:ascii="Calibri" w:hAnsi="Calibri" w:cs="Calibri"/>
          <w:lang w:val="es-ES_tradnl"/>
        </w:rPr>
        <w:t xml:space="preserve">El seguimiento y manejo de los profesionales sanitarios se establece en un procedimiento específico.  </w:t>
      </w:r>
    </w:p>
    <w:p w14:paraId="47F1A048" w14:textId="77777777" w:rsidR="000D2F2B" w:rsidRPr="008B3290" w:rsidRDefault="000D2F2B" w:rsidP="000D2F2B">
      <w:pPr>
        <w:pStyle w:val="Ttulo1"/>
      </w:pPr>
      <w:bookmarkStart w:id="12" w:name="_Toc35281907"/>
      <w:r>
        <w:t>Actividades de riesgo especial al coronavirus SARS-CoV-2</w:t>
      </w:r>
      <w:bookmarkEnd w:id="12"/>
      <w:r>
        <w:t xml:space="preserve"> </w:t>
      </w:r>
    </w:p>
    <w:p w14:paraId="1B9EC246" w14:textId="77777777" w:rsidR="000D2F2B" w:rsidRPr="00F56664" w:rsidRDefault="000D2F2B" w:rsidP="000D2F2B">
      <w:pPr>
        <w:rPr>
          <w:rFonts w:ascii="Calibri" w:hAnsi="Calibri" w:cs="Calibri"/>
        </w:rPr>
      </w:pPr>
      <w:r w:rsidRPr="00F56664">
        <w:rPr>
          <w:rFonts w:ascii="Calibri" w:hAnsi="Calibri" w:cs="Calibri"/>
          <w:color w:val="000000"/>
        </w:rPr>
        <w:t xml:space="preserve">Las </w:t>
      </w:r>
      <w:r w:rsidRPr="00F56664">
        <w:rPr>
          <w:rFonts w:ascii="Calibri" w:hAnsi="Calibri" w:cs="Calibri"/>
        </w:rPr>
        <w:t>actividades con riesgo de exposición al coronavirus SARS-CoV-2, a la fecha actual, comunicadas por el Ministerio de Sanidad son:</w:t>
      </w:r>
    </w:p>
    <w:p w14:paraId="348FC249" w14:textId="77777777" w:rsidR="000D2F2B" w:rsidRPr="00C7235A" w:rsidRDefault="000D2F2B" w:rsidP="000D2F2B">
      <w:pPr>
        <w:numPr>
          <w:ilvl w:val="0"/>
          <w:numId w:val="1"/>
        </w:numPr>
        <w:spacing w:before="0"/>
        <w:ind w:left="284" w:hanging="284"/>
        <w:rPr>
          <w:rFonts w:ascii="Calibri" w:hAnsi="Calibri" w:cs="Calibri"/>
          <w:lang w:val="es-ES_tradnl"/>
        </w:rPr>
      </w:pPr>
      <w:r w:rsidRPr="00C7235A">
        <w:rPr>
          <w:rFonts w:ascii="Calibri" w:hAnsi="Calibri" w:cs="Calibri"/>
          <w:lang w:val="es-ES_tradnl"/>
        </w:rPr>
        <w:t>Personal que trabaja en hospitales o centros sanitarios de asistencia. Personal de laboratorio responsable de las pruebas de diagnóstico virológico. Personal no sanitario que tenga contacto con material sanitario, fómites o desechos posiblemente contaminados. </w:t>
      </w:r>
    </w:p>
    <w:p w14:paraId="0A1D2F9B" w14:textId="77777777" w:rsidR="000D2F2B" w:rsidRPr="00C7235A" w:rsidRDefault="000D2F2B" w:rsidP="000D2F2B">
      <w:pPr>
        <w:numPr>
          <w:ilvl w:val="0"/>
          <w:numId w:val="1"/>
        </w:numPr>
        <w:spacing w:before="0"/>
        <w:ind w:left="284" w:hanging="284"/>
        <w:rPr>
          <w:rFonts w:ascii="Calibri" w:hAnsi="Calibri" w:cs="Calibri"/>
          <w:lang w:val="es-ES_tradnl"/>
        </w:rPr>
      </w:pPr>
      <w:r w:rsidRPr="00C7235A">
        <w:rPr>
          <w:rFonts w:ascii="Calibri" w:hAnsi="Calibri" w:cs="Calibri"/>
          <w:lang w:val="es-ES_tradnl"/>
        </w:rPr>
        <w:t>Técnicos de transporte sanitario si hay con contacto directo con el paciente trasladado.</w:t>
      </w:r>
    </w:p>
    <w:p w14:paraId="1CB812EB" w14:textId="77777777" w:rsidR="000D2F2B" w:rsidRPr="00C7235A" w:rsidRDefault="000D2F2B" w:rsidP="000D2F2B">
      <w:pPr>
        <w:numPr>
          <w:ilvl w:val="0"/>
          <w:numId w:val="1"/>
        </w:numPr>
        <w:spacing w:before="0"/>
        <w:ind w:left="284" w:hanging="284"/>
        <w:rPr>
          <w:rFonts w:ascii="Calibri" w:hAnsi="Calibri" w:cs="Calibri"/>
          <w:lang w:val="es-ES_tradnl"/>
        </w:rPr>
      </w:pPr>
      <w:r w:rsidRPr="00C7235A">
        <w:rPr>
          <w:rFonts w:ascii="Calibri" w:hAnsi="Calibri" w:cs="Calibri"/>
          <w:lang w:val="es-ES_tradnl"/>
        </w:rPr>
        <w:t>Tripulaciones de medios de transporte (aéreo, marítimo o terrestre) que puedan atender a un caso sintomático procedente de una zona de riesgo.</w:t>
      </w:r>
    </w:p>
    <w:p w14:paraId="5CBA9165" w14:textId="77777777" w:rsidR="000D2F2B" w:rsidRPr="00C7235A" w:rsidRDefault="000D2F2B" w:rsidP="000D2F2B">
      <w:pPr>
        <w:numPr>
          <w:ilvl w:val="0"/>
          <w:numId w:val="1"/>
        </w:numPr>
        <w:spacing w:before="0"/>
        <w:ind w:left="284" w:hanging="284"/>
        <w:rPr>
          <w:rFonts w:ascii="Calibri" w:hAnsi="Calibri" w:cs="Calibri"/>
          <w:lang w:val="es-ES_tradnl"/>
        </w:rPr>
      </w:pPr>
      <w:r w:rsidRPr="00C7235A">
        <w:rPr>
          <w:rFonts w:ascii="Calibri" w:hAnsi="Calibri" w:cs="Calibri"/>
          <w:lang w:val="es-ES_tradnl"/>
        </w:rPr>
        <w:t>Personal de ayuda a domicilio de contactos asintomáticos.</w:t>
      </w:r>
    </w:p>
    <w:p w14:paraId="7C68A93A" w14:textId="77777777" w:rsidR="000D2F2B" w:rsidRPr="00C7235A" w:rsidRDefault="000D2F2B" w:rsidP="000D2F2B">
      <w:pPr>
        <w:numPr>
          <w:ilvl w:val="0"/>
          <w:numId w:val="1"/>
        </w:numPr>
        <w:spacing w:before="0"/>
        <w:ind w:left="284" w:hanging="284"/>
        <w:rPr>
          <w:rFonts w:ascii="Calibri" w:hAnsi="Calibri" w:cs="Calibri"/>
          <w:lang w:val="es-ES_tradnl"/>
        </w:rPr>
      </w:pPr>
      <w:r w:rsidRPr="00C7235A">
        <w:rPr>
          <w:rFonts w:ascii="Calibri" w:hAnsi="Calibri" w:cs="Calibri"/>
          <w:lang w:val="es-ES_tradnl"/>
        </w:rPr>
        <w:t>Personal de seguridad, policías, personal de aduanas, bomberos y personal de salvamento, por si tuvieran que actuar ante un caso sintomático.</w:t>
      </w:r>
    </w:p>
    <w:p w14:paraId="56311898" w14:textId="46125F2E" w:rsidR="000D2F2B" w:rsidRDefault="000D2F2B" w:rsidP="000D2F2B">
      <w:pPr>
        <w:rPr>
          <w:rFonts w:ascii="Calibri" w:hAnsi="Calibri" w:cs="Calibri"/>
          <w:color w:val="000000"/>
        </w:rPr>
      </w:pPr>
      <w:r>
        <w:rPr>
          <w:rFonts w:ascii="Calibri" w:hAnsi="Calibri" w:cs="Calibri"/>
          <w:color w:val="000000"/>
        </w:rPr>
        <w:t xml:space="preserve">En estos casos, la Empresa debe limitar el número de personas y el tiempo de exposición al mínimo posible y se establecerá un listado de población trabajadora expuesta, la cual debe disponer de las instrucciones escritas en el lugar de trabajo y se colocarán avisos que contengan, como mínimo, el procedimiento que habrá de seguirse ante un accidente. Y debe evitarse la exposición a las personas trabajadoras que puedan ser sensibles a este riesgo </w:t>
      </w:r>
      <w:r w:rsidR="00D367DA">
        <w:rPr>
          <w:rFonts w:ascii="Calibri" w:hAnsi="Calibri" w:cs="Calibri"/>
          <w:color w:val="000000"/>
        </w:rPr>
        <w:t>(ver ANEXO PROTOCOLO COVID-19. PERSONAS TRABAJADORAS SENSIBLES Y GESTANTES)</w:t>
      </w:r>
      <w:r>
        <w:rPr>
          <w:rFonts w:ascii="Calibri" w:hAnsi="Calibri" w:cs="Calibri"/>
        </w:rPr>
        <w:t xml:space="preserve">; para ello, la Empresa puede </w:t>
      </w:r>
      <w:r>
        <w:rPr>
          <w:rFonts w:ascii="Calibri" w:hAnsi="Calibri" w:cs="Calibri"/>
          <w:color w:val="000000"/>
        </w:rPr>
        <w:t xml:space="preserve">solicitar cita para examen médico de salud laboral al área de Medicina del Trabajo de su Servicio de Prevención.  </w:t>
      </w:r>
    </w:p>
    <w:p w14:paraId="3489693E" w14:textId="77777777" w:rsidR="000D2F2B" w:rsidRDefault="000D2F2B" w:rsidP="000D2F2B">
      <w:pPr>
        <w:rPr>
          <w:rFonts w:ascii="Calibri" w:hAnsi="Calibri" w:cs="Calibri"/>
          <w:color w:val="000000"/>
        </w:rPr>
      </w:pPr>
      <w:r>
        <w:rPr>
          <w:rFonts w:ascii="Calibri" w:hAnsi="Calibri" w:cs="Calibri"/>
          <w:color w:val="000000"/>
        </w:rPr>
        <w:t>El Ministerio de Sanidad ha facilitado los Protocolos de actuación en todos estos casos, disponibles y actualizados continuamente en:</w:t>
      </w:r>
    </w:p>
    <w:p w14:paraId="16974A31" w14:textId="77777777" w:rsidR="000D2F2B" w:rsidRDefault="005A4D21" w:rsidP="000D2F2B">
      <w:hyperlink r:id="rId14" w:history="1">
        <w:r w:rsidR="000D2F2B">
          <w:rPr>
            <w:rStyle w:val="Hipervnculo"/>
            <w:rFonts w:ascii="Calibri" w:hAnsi="Calibri" w:cs="Calibri"/>
          </w:rPr>
          <w:t>https://www.mscbs.gob.es/profesionales/saludPublica/ccayes/alertasActual/nCov-China/documentos.htm</w:t>
        </w:r>
      </w:hyperlink>
    </w:p>
    <w:p w14:paraId="4505E509" w14:textId="77777777" w:rsidR="000D2F2B" w:rsidRPr="003B6CFC" w:rsidRDefault="000D2F2B" w:rsidP="000D2F2B">
      <w:pPr>
        <w:rPr>
          <w:rFonts w:ascii="Calibri" w:hAnsi="Calibri" w:cs="Calibri"/>
          <w:lang w:val="es-ES_tradnl"/>
        </w:rPr>
      </w:pPr>
      <w:r w:rsidRPr="003B6CFC">
        <w:rPr>
          <w:rFonts w:ascii="Calibri" w:hAnsi="Calibri" w:cs="Calibri"/>
          <w:lang w:val="es-ES_tradnl"/>
        </w:rPr>
        <w:t>Tal y como establece el protocolo frente al CO</w:t>
      </w:r>
      <w:r>
        <w:rPr>
          <w:rFonts w:ascii="Calibri" w:hAnsi="Calibri" w:cs="Calibri"/>
          <w:lang w:val="es-ES_tradnl"/>
        </w:rPr>
        <w:t>V</w:t>
      </w:r>
      <w:r w:rsidRPr="003B6CFC">
        <w:rPr>
          <w:rFonts w:ascii="Calibri" w:hAnsi="Calibri" w:cs="Calibri"/>
          <w:lang w:val="es-ES_tradnl"/>
        </w:rPr>
        <w:t>ID-19 del Ministerio de Sanidad, y basándose en el Real Decreto 773/1997, el equipo de protección</w:t>
      </w:r>
      <w:r>
        <w:rPr>
          <w:rFonts w:ascii="Calibri" w:hAnsi="Calibri" w:cs="Calibri"/>
          <w:lang w:val="es-ES_tradnl"/>
        </w:rPr>
        <w:t xml:space="preserve"> individual (EPI) </w:t>
      </w:r>
      <w:r w:rsidRPr="003B6CFC">
        <w:rPr>
          <w:rFonts w:ascii="Calibri" w:hAnsi="Calibri" w:cs="Calibri"/>
          <w:lang w:val="es-ES_tradnl"/>
        </w:rPr>
        <w:t>deberá estar certificado en base al Reglamento (UE) 2016/425, relativo a los equipos de protección individual, por lo que todos lo</w:t>
      </w:r>
      <w:r>
        <w:rPr>
          <w:rFonts w:ascii="Calibri" w:hAnsi="Calibri" w:cs="Calibri"/>
          <w:lang w:val="es-ES_tradnl"/>
        </w:rPr>
        <w:t>s EPI</w:t>
      </w:r>
      <w:r w:rsidRPr="003B6CFC">
        <w:rPr>
          <w:rFonts w:ascii="Calibri" w:hAnsi="Calibri" w:cs="Calibri"/>
          <w:lang w:val="es-ES_tradnl"/>
        </w:rPr>
        <w:t xml:space="preserve"> deberán tener marcado CE y certificado de conformidad</w:t>
      </w:r>
      <w:r>
        <w:rPr>
          <w:rFonts w:ascii="Calibri" w:hAnsi="Calibri" w:cs="Calibri"/>
          <w:lang w:val="es-ES_tradnl"/>
        </w:rPr>
        <w:t xml:space="preserve">; </w:t>
      </w:r>
      <w:r w:rsidRPr="003B6CFC">
        <w:rPr>
          <w:rFonts w:ascii="Calibri" w:hAnsi="Calibri" w:cs="Calibri"/>
          <w:lang w:val="es-ES_tradnl"/>
        </w:rPr>
        <w:t>y en el caso de equipos de protección destinados a uso médico con el fin de prevenir una enfermedad, deberán estar identificado</w:t>
      </w:r>
      <w:r>
        <w:rPr>
          <w:rFonts w:ascii="Calibri" w:hAnsi="Calibri" w:cs="Calibri"/>
          <w:lang w:val="es-ES_tradnl"/>
        </w:rPr>
        <w:t>s</w:t>
      </w:r>
      <w:r w:rsidRPr="003B6CFC">
        <w:rPr>
          <w:rFonts w:ascii="Calibri" w:hAnsi="Calibri" w:cs="Calibri"/>
          <w:lang w:val="es-ES_tradnl"/>
        </w:rPr>
        <w:t xml:space="preserve"> como productos sanitarios (PS) de acuerdo a lo establecido en el Real Decreto 1591/2009.</w:t>
      </w:r>
    </w:p>
    <w:p w14:paraId="0E305CB2" w14:textId="5D13445B" w:rsidR="000D2F2B" w:rsidRPr="003B6CFC" w:rsidRDefault="000D2F2B" w:rsidP="000D2F2B">
      <w:pPr>
        <w:rPr>
          <w:rFonts w:ascii="Calibri" w:hAnsi="Calibri" w:cs="Calibri"/>
          <w:lang w:val="es-ES_tradnl"/>
        </w:rPr>
      </w:pPr>
      <w:r w:rsidRPr="003B6CFC">
        <w:rPr>
          <w:rFonts w:ascii="Calibri" w:hAnsi="Calibri" w:cs="Calibri"/>
          <w:lang w:val="es-ES_tradnl"/>
        </w:rPr>
        <w:t xml:space="preserve">En el caso de necesidad de hacer uso de equipos de protección individual es recomendable que sean desechables y </w:t>
      </w:r>
      <w:r>
        <w:rPr>
          <w:rFonts w:ascii="Calibri" w:hAnsi="Calibri" w:cs="Calibri"/>
          <w:lang w:val="es-ES_tradnl"/>
        </w:rPr>
        <w:t>de no ser</w:t>
      </w:r>
      <w:r w:rsidRPr="003B6CFC">
        <w:rPr>
          <w:rFonts w:ascii="Calibri" w:hAnsi="Calibri" w:cs="Calibri"/>
          <w:lang w:val="es-ES_tradnl"/>
        </w:rPr>
        <w:t xml:space="preserve"> así, deberá garantizarse su desinfección tras cada uso siguiendo las recomendaciones del fabricante.</w:t>
      </w:r>
    </w:p>
    <w:p w14:paraId="7060C4A5" w14:textId="0A700548" w:rsidR="000D2F2B" w:rsidRDefault="000D2F2B" w:rsidP="000D2F2B">
      <w:pPr>
        <w:rPr>
          <w:rFonts w:ascii="Calibri" w:hAnsi="Calibri" w:cs="Calibri"/>
          <w:lang w:val="es-ES_tradnl"/>
        </w:rPr>
      </w:pPr>
      <w:r w:rsidRPr="003B6CFC">
        <w:rPr>
          <w:rFonts w:ascii="Calibri" w:hAnsi="Calibri" w:cs="Calibri"/>
          <w:lang w:val="es-ES_tradnl"/>
        </w:rPr>
        <w:t xml:space="preserve">La correcta </w:t>
      </w:r>
      <w:r>
        <w:rPr>
          <w:rFonts w:ascii="Calibri" w:hAnsi="Calibri" w:cs="Calibri"/>
          <w:lang w:val="es-ES_tradnl"/>
        </w:rPr>
        <w:t>colocación de los EPI</w:t>
      </w:r>
      <w:r w:rsidRPr="003B6CFC">
        <w:rPr>
          <w:rFonts w:ascii="Calibri" w:hAnsi="Calibri" w:cs="Calibri"/>
          <w:lang w:val="es-ES_tradnl"/>
        </w:rPr>
        <w:t xml:space="preserve"> es fundamental para evitar posibles vías de entrada del agente biológico</w:t>
      </w:r>
      <w:r>
        <w:rPr>
          <w:rFonts w:ascii="Calibri" w:hAnsi="Calibri" w:cs="Calibri"/>
          <w:lang w:val="es-ES_tradnl"/>
        </w:rPr>
        <w:t>; igualmente importante es la retirada de los mimos para evitar el contacto con zonas contaminadas y/o dispersión del agente infeccioso</w:t>
      </w:r>
      <w:r w:rsidRPr="003B6CFC">
        <w:rPr>
          <w:rFonts w:ascii="Calibri" w:hAnsi="Calibri" w:cs="Calibri"/>
          <w:lang w:val="es-ES_tradnl"/>
        </w:rPr>
        <w:t>.</w:t>
      </w:r>
      <w:r>
        <w:rPr>
          <w:rFonts w:ascii="Calibri" w:hAnsi="Calibri" w:cs="Calibri"/>
          <w:lang w:val="es-ES_tradnl"/>
        </w:rPr>
        <w:t xml:space="preserve"> También </w:t>
      </w:r>
      <w:r w:rsidR="0049697A">
        <w:rPr>
          <w:rFonts w:ascii="Calibri" w:hAnsi="Calibri" w:cs="Calibri"/>
          <w:lang w:val="es-ES_tradnl"/>
        </w:rPr>
        <w:t>se deberá</w:t>
      </w:r>
      <w:r>
        <w:rPr>
          <w:rFonts w:ascii="Calibri" w:hAnsi="Calibri" w:cs="Calibri"/>
          <w:lang w:val="es-ES_tradnl"/>
        </w:rPr>
        <w:t xml:space="preserve"> tener en cuenta a efectos de la </w:t>
      </w:r>
      <w:r w:rsidR="0049697A">
        <w:rPr>
          <w:rFonts w:ascii="Calibri" w:hAnsi="Calibri" w:cs="Calibri"/>
          <w:lang w:val="es-ES_tradnl"/>
        </w:rPr>
        <w:t>gestión de</w:t>
      </w:r>
      <w:r>
        <w:rPr>
          <w:rFonts w:ascii="Calibri" w:hAnsi="Calibri" w:cs="Calibri"/>
          <w:lang w:val="es-ES_tradnl"/>
        </w:rPr>
        <w:t xml:space="preserve"> los residuos generados, conforme a la normativamente establecido en cada caso.</w:t>
      </w:r>
    </w:p>
    <w:p w14:paraId="12CEACC6" w14:textId="2EF077F6" w:rsidR="0049697A" w:rsidRPr="008B3290" w:rsidRDefault="0049697A" w:rsidP="0049697A">
      <w:pPr>
        <w:pStyle w:val="Ttulo1"/>
      </w:pPr>
      <w:bookmarkStart w:id="13" w:name="_Toc35281908"/>
      <w:r>
        <w:t>Personas trabajadoras sensibles y gestantes</w:t>
      </w:r>
      <w:bookmarkEnd w:id="13"/>
    </w:p>
    <w:p w14:paraId="1DC6D989" w14:textId="384BF565" w:rsidR="0049697A" w:rsidRPr="00AD3FA0" w:rsidRDefault="0049697A" w:rsidP="0049697A">
      <w:pPr>
        <w:suppressAutoHyphens/>
        <w:spacing w:before="100" w:beforeAutospacing="1" w:after="100" w:afterAutospacing="1"/>
        <w:rPr>
          <w:rFonts w:ascii="Calibri" w:hAnsi="Calibri" w:cs="Calibri"/>
          <w:szCs w:val="22"/>
          <w:u w:val="single"/>
        </w:rPr>
      </w:pPr>
      <w:r>
        <w:rPr>
          <w:rFonts w:ascii="Calibri" w:hAnsi="Calibri" w:cs="Calibri"/>
          <w:szCs w:val="22"/>
          <w:u w:val="single"/>
        </w:rPr>
        <w:t>Se deberá seguir las indicaciones establecidas en ANEXO PROTOCOLO</w:t>
      </w:r>
      <w:r w:rsidR="005B35C3">
        <w:rPr>
          <w:rFonts w:ascii="Calibri" w:hAnsi="Calibri" w:cs="Calibri"/>
          <w:szCs w:val="22"/>
          <w:u w:val="single"/>
        </w:rPr>
        <w:t xml:space="preserve"> COVID-19 (PERSONAS TRAB</w:t>
      </w:r>
      <w:r w:rsidR="0069015B">
        <w:rPr>
          <w:rFonts w:ascii="Calibri" w:hAnsi="Calibri" w:cs="Calibri"/>
          <w:szCs w:val="22"/>
          <w:u w:val="single"/>
        </w:rPr>
        <w:t>A</w:t>
      </w:r>
      <w:r w:rsidR="005B35C3">
        <w:rPr>
          <w:rFonts w:ascii="Calibri" w:hAnsi="Calibri" w:cs="Calibri"/>
          <w:szCs w:val="22"/>
          <w:u w:val="single"/>
        </w:rPr>
        <w:t>JADORAS SENSIBLES Y GESTANTES).</w:t>
      </w:r>
      <w:r>
        <w:rPr>
          <w:rFonts w:ascii="Calibri" w:hAnsi="Calibri" w:cs="Calibri"/>
          <w:szCs w:val="22"/>
          <w:u w:val="single"/>
        </w:rPr>
        <w:t xml:space="preserve"> </w:t>
      </w:r>
    </w:p>
    <w:p w14:paraId="4B64DFAF" w14:textId="77777777" w:rsidR="000D2F2B" w:rsidRPr="008B3290" w:rsidRDefault="000D2F2B" w:rsidP="000D2F2B">
      <w:pPr>
        <w:pStyle w:val="Ttulo1"/>
      </w:pPr>
      <w:bookmarkStart w:id="14" w:name="_Toc35281909"/>
      <w:r>
        <w:lastRenderedPageBreak/>
        <w:t>Medidas preventivas para población trabajadora de no riesgo especial</w:t>
      </w:r>
      <w:bookmarkEnd w:id="14"/>
    </w:p>
    <w:p w14:paraId="77E60C38" w14:textId="77777777" w:rsidR="000D2F2B" w:rsidRPr="00AD3FA0" w:rsidRDefault="000D2F2B" w:rsidP="000D2F2B">
      <w:pPr>
        <w:suppressAutoHyphens/>
        <w:spacing w:before="100" w:beforeAutospacing="1" w:after="100" w:afterAutospacing="1"/>
        <w:rPr>
          <w:rFonts w:ascii="Calibri" w:hAnsi="Calibri" w:cs="Calibri"/>
          <w:szCs w:val="22"/>
          <w:u w:val="single"/>
        </w:rPr>
      </w:pPr>
      <w:r w:rsidRPr="00AD3FA0">
        <w:rPr>
          <w:rFonts w:ascii="Calibri" w:hAnsi="Calibri" w:cs="Calibri"/>
          <w:szCs w:val="22"/>
          <w:u w:val="single"/>
        </w:rPr>
        <w:t xml:space="preserve">Medidas genéricas de protección individual frente a enfermedades respiratorias para la </w:t>
      </w:r>
      <w:r w:rsidRPr="00AD3FA0">
        <w:rPr>
          <w:rFonts w:ascii="Calibri" w:hAnsi="Calibri" w:cs="Calibri"/>
          <w:b/>
          <w:szCs w:val="22"/>
          <w:u w:val="single"/>
        </w:rPr>
        <w:t>POBLACIÓN GENERAL</w:t>
      </w:r>
      <w:r w:rsidRPr="00AD3FA0">
        <w:rPr>
          <w:rFonts w:ascii="Calibri" w:hAnsi="Calibri" w:cs="Calibri"/>
          <w:szCs w:val="22"/>
          <w:u w:val="single"/>
        </w:rPr>
        <w:t>:</w:t>
      </w:r>
    </w:p>
    <w:p w14:paraId="4F6FC3C4" w14:textId="5246E6F2" w:rsidR="000D2F2B" w:rsidRPr="00FA59F3" w:rsidRDefault="000D2F2B" w:rsidP="000D2F2B">
      <w:pPr>
        <w:pStyle w:val="Prrafodelista"/>
        <w:numPr>
          <w:ilvl w:val="0"/>
          <w:numId w:val="2"/>
        </w:numPr>
        <w:suppressAutoHyphens/>
        <w:ind w:left="284" w:hanging="284"/>
        <w:jc w:val="both"/>
        <w:rPr>
          <w:rFonts w:ascii="Calibri" w:hAnsi="Calibri" w:cs="Calibri"/>
          <w:sz w:val="22"/>
          <w:szCs w:val="22"/>
        </w:rPr>
      </w:pPr>
      <w:r w:rsidRPr="00FA59F3">
        <w:rPr>
          <w:rFonts w:ascii="Calibri" w:hAnsi="Calibri" w:cs="Calibri"/>
          <w:b/>
          <w:bCs/>
          <w:sz w:val="22"/>
          <w:szCs w:val="22"/>
          <w:u w:val="single"/>
        </w:rPr>
        <w:t>La higiene de manos frecuente</w:t>
      </w:r>
      <w:r w:rsidRPr="00FA59F3">
        <w:rPr>
          <w:rFonts w:ascii="Calibri" w:hAnsi="Calibri" w:cs="Calibri"/>
          <w:b/>
          <w:bCs/>
          <w:sz w:val="22"/>
          <w:szCs w:val="22"/>
        </w:rPr>
        <w:t>; es la principal medida preventiva</w:t>
      </w:r>
      <w:r w:rsidRPr="00FA59F3">
        <w:rPr>
          <w:rFonts w:ascii="Calibri" w:hAnsi="Calibri" w:cs="Calibri"/>
          <w:sz w:val="22"/>
          <w:szCs w:val="22"/>
        </w:rPr>
        <w:t>:</w:t>
      </w:r>
      <w:r>
        <w:rPr>
          <w:rFonts w:ascii="Calibri" w:hAnsi="Calibri" w:cs="Calibri"/>
          <w:sz w:val="22"/>
          <w:szCs w:val="22"/>
        </w:rPr>
        <w:t xml:space="preserve"> l</w:t>
      </w:r>
      <w:r w:rsidRPr="00FA59F3">
        <w:rPr>
          <w:rFonts w:ascii="Calibri" w:hAnsi="Calibri" w:cs="Calibri"/>
          <w:sz w:val="22"/>
          <w:szCs w:val="22"/>
        </w:rPr>
        <w:t>avado de manos con agua y jabón durante al menos 20 segundos, y muy especialmente después de contacto directo con personas enfermas y su entorno. Si no se dispone de agua y jabón se podrán utilizar las soluciones alcohólicas (para pieles sanas).</w:t>
      </w:r>
    </w:p>
    <w:p w14:paraId="0DB62720" w14:textId="77777777" w:rsidR="000D2F2B" w:rsidRPr="00AD3FA0" w:rsidRDefault="000D2F2B" w:rsidP="000D2F2B">
      <w:pPr>
        <w:pStyle w:val="Prrafodelista"/>
        <w:numPr>
          <w:ilvl w:val="0"/>
          <w:numId w:val="2"/>
        </w:numPr>
        <w:suppressAutoHyphens/>
        <w:ind w:left="284" w:hanging="284"/>
        <w:jc w:val="both"/>
        <w:rPr>
          <w:rFonts w:ascii="Calibri" w:hAnsi="Calibri" w:cs="Calibri"/>
          <w:sz w:val="22"/>
          <w:szCs w:val="22"/>
        </w:rPr>
      </w:pPr>
      <w:r w:rsidRPr="00AD3FA0">
        <w:rPr>
          <w:rFonts w:ascii="Calibri" w:hAnsi="Calibri" w:cs="Calibri"/>
          <w:sz w:val="22"/>
          <w:szCs w:val="22"/>
        </w:rPr>
        <w:t>Evitar en lo posible el contacto de las manos con los ojos, la nariz o la boca.</w:t>
      </w:r>
    </w:p>
    <w:p w14:paraId="20079FD6" w14:textId="695BBAB7" w:rsidR="000D2F2B" w:rsidRPr="00AD3FA0" w:rsidRDefault="000D2F2B" w:rsidP="000D2F2B">
      <w:pPr>
        <w:pStyle w:val="Prrafodelista"/>
        <w:numPr>
          <w:ilvl w:val="0"/>
          <w:numId w:val="2"/>
        </w:numPr>
        <w:suppressAutoHyphens/>
        <w:ind w:left="284" w:hanging="284"/>
        <w:jc w:val="both"/>
        <w:rPr>
          <w:rFonts w:ascii="Calibri" w:hAnsi="Calibri" w:cs="Calibri"/>
          <w:sz w:val="22"/>
          <w:szCs w:val="22"/>
        </w:rPr>
      </w:pPr>
      <w:r w:rsidRPr="00AD3FA0">
        <w:rPr>
          <w:rFonts w:ascii="Calibri" w:hAnsi="Calibri" w:cs="Calibri"/>
          <w:sz w:val="22"/>
          <w:szCs w:val="22"/>
        </w:rPr>
        <w:t>Evitar el contacto estrecho con personas que muestren signos de afección respiratoria, como tos o estornudos. Mantener al menos una distancia de 2 metros con las personas con síntomas de infección respiratoria aguda. No compartir sus pertenencias personales.</w:t>
      </w:r>
    </w:p>
    <w:p w14:paraId="5F8BAAD5" w14:textId="77777777" w:rsidR="000D2F2B" w:rsidRPr="00AD3FA0" w:rsidRDefault="000D2F2B" w:rsidP="000D2F2B">
      <w:pPr>
        <w:pStyle w:val="Prrafodelista"/>
        <w:numPr>
          <w:ilvl w:val="0"/>
          <w:numId w:val="2"/>
        </w:numPr>
        <w:suppressAutoHyphens/>
        <w:ind w:left="284" w:hanging="284"/>
        <w:jc w:val="both"/>
        <w:rPr>
          <w:rFonts w:ascii="Calibri" w:hAnsi="Calibri" w:cs="Calibri"/>
          <w:sz w:val="22"/>
          <w:szCs w:val="22"/>
        </w:rPr>
      </w:pPr>
      <w:r w:rsidRPr="00AD3FA0">
        <w:rPr>
          <w:rFonts w:ascii="Calibri" w:hAnsi="Calibri" w:cs="Calibri"/>
          <w:sz w:val="22"/>
          <w:szCs w:val="22"/>
        </w:rPr>
        <w:t xml:space="preserve">Evitar saludos con besos en mejillas y dar la mano. </w:t>
      </w:r>
    </w:p>
    <w:p w14:paraId="0C25A245" w14:textId="77777777" w:rsidR="000D2F2B" w:rsidRPr="00AD3FA0" w:rsidRDefault="000D2F2B" w:rsidP="000D2F2B">
      <w:pPr>
        <w:pStyle w:val="Prrafodelista"/>
        <w:numPr>
          <w:ilvl w:val="0"/>
          <w:numId w:val="2"/>
        </w:numPr>
        <w:suppressAutoHyphens/>
        <w:ind w:left="284" w:hanging="284"/>
        <w:jc w:val="both"/>
        <w:rPr>
          <w:rFonts w:ascii="Calibri" w:hAnsi="Calibri" w:cs="Calibri"/>
          <w:i/>
          <w:iCs/>
          <w:sz w:val="22"/>
          <w:szCs w:val="22"/>
        </w:rPr>
      </w:pPr>
      <w:r w:rsidRPr="00AD3FA0">
        <w:rPr>
          <w:rFonts w:ascii="Calibri" w:hAnsi="Calibri" w:cs="Calibri"/>
          <w:sz w:val="22"/>
          <w:szCs w:val="22"/>
        </w:rPr>
        <w:t>No compartir objetos de aseo, higiene o alimentos-bebida</w:t>
      </w:r>
      <w:r w:rsidRPr="00AD3FA0">
        <w:rPr>
          <w:rFonts w:ascii="Calibri" w:hAnsi="Calibri" w:cs="Calibri"/>
          <w:i/>
          <w:iCs/>
          <w:sz w:val="22"/>
          <w:szCs w:val="22"/>
        </w:rPr>
        <w:t>.</w:t>
      </w:r>
    </w:p>
    <w:p w14:paraId="1ACEF255" w14:textId="77777777" w:rsidR="000D2F2B" w:rsidRPr="00AD3FA0" w:rsidRDefault="000D2F2B" w:rsidP="000D2F2B">
      <w:pPr>
        <w:pStyle w:val="Prrafodelista"/>
        <w:numPr>
          <w:ilvl w:val="0"/>
          <w:numId w:val="2"/>
        </w:numPr>
        <w:suppressAutoHyphens/>
        <w:ind w:left="284" w:hanging="284"/>
        <w:jc w:val="both"/>
        <w:rPr>
          <w:rFonts w:ascii="Calibri" w:hAnsi="Calibri" w:cs="Calibri"/>
          <w:sz w:val="22"/>
          <w:szCs w:val="22"/>
        </w:rPr>
      </w:pPr>
      <w:r w:rsidRPr="00AD3FA0">
        <w:rPr>
          <w:rFonts w:ascii="Calibri" w:hAnsi="Calibri" w:cs="Calibri"/>
          <w:sz w:val="22"/>
          <w:szCs w:val="22"/>
        </w:rPr>
        <w:t>Cubrirse la boca y la nariz con pañuelos desechables al toser o estornudar (tirar el pañuelo en contenedor) y lavarse las manos. Si no se dispone de pañuelos desechables, toser o estornudar en la flexura del codo.</w:t>
      </w:r>
    </w:p>
    <w:p w14:paraId="2B6EC9DD" w14:textId="77777777" w:rsidR="00BA506C" w:rsidRPr="00BA506C" w:rsidRDefault="00BA506C" w:rsidP="00BA506C">
      <w:pPr>
        <w:rPr>
          <w:rFonts w:ascii="Calibri" w:hAnsi="Calibri" w:cs="Calibri"/>
          <w:lang w:val="es-ES_tradnl"/>
        </w:rPr>
      </w:pPr>
      <w:r w:rsidRPr="00BA506C">
        <w:rPr>
          <w:rFonts w:ascii="Calibri" w:hAnsi="Calibri" w:cs="Calibri"/>
          <w:lang w:val="es-ES_tradnl"/>
        </w:rPr>
        <w:t>En España no hay que tomar precauciones especiales con los animales, ni con los alimentos, para evitar esta infección.</w:t>
      </w:r>
    </w:p>
    <w:p w14:paraId="402EEFA0" w14:textId="77777777" w:rsidR="000D2F2B" w:rsidRPr="00B32F10" w:rsidRDefault="000D2F2B" w:rsidP="000D2F2B">
      <w:pPr>
        <w:rPr>
          <w:rFonts w:ascii="Calibri" w:hAnsi="Calibri" w:cs="Calibri"/>
          <w:lang w:val="es-ES_tradnl"/>
        </w:rPr>
      </w:pPr>
      <w:r w:rsidRPr="00B32F10">
        <w:rPr>
          <w:rFonts w:ascii="Calibri" w:hAnsi="Calibri" w:cs="Calibri"/>
          <w:lang w:val="es-ES_tradnl"/>
        </w:rPr>
        <w:t>La Empresa puede favorecer la no realización de reuniones y fomentar las reuniones por otros medios no presenciales (videoconferencias, conferencias telefónicas, etc.), así como restringir los viajes si no son imprescindibles.</w:t>
      </w:r>
    </w:p>
    <w:p w14:paraId="63AB9D12" w14:textId="51D68A75" w:rsidR="000D2F2B" w:rsidRPr="00FA59F3" w:rsidRDefault="000D2F2B" w:rsidP="000D2F2B">
      <w:pPr>
        <w:rPr>
          <w:rFonts w:ascii="Calibri" w:hAnsi="Calibri" w:cs="Calibri"/>
          <w:lang w:val="es-ES_tradnl"/>
        </w:rPr>
      </w:pPr>
      <w:r w:rsidRPr="00B32F10">
        <w:rPr>
          <w:rFonts w:ascii="Calibri" w:hAnsi="Calibri" w:cs="Calibri"/>
          <w:lang w:val="es-ES_tradnl"/>
        </w:rPr>
        <w:t>Así mi</w:t>
      </w:r>
      <w:r w:rsidR="00BA506C">
        <w:rPr>
          <w:rFonts w:ascii="Calibri" w:hAnsi="Calibri" w:cs="Calibri"/>
          <w:lang w:val="es-ES_tradnl"/>
        </w:rPr>
        <w:t>s</w:t>
      </w:r>
      <w:r w:rsidRPr="00B32F10">
        <w:rPr>
          <w:rFonts w:ascii="Calibri" w:hAnsi="Calibri" w:cs="Calibri"/>
          <w:lang w:val="es-ES_tradnl"/>
        </w:rPr>
        <w:t>mo, puede adoptar medidas de compartimentación del personal, mezclando departamentos fundamentales para el mantenimiento del servicio de manera que organice un sistema redundante.</w:t>
      </w:r>
      <w:r>
        <w:rPr>
          <w:rFonts w:ascii="Calibri" w:hAnsi="Calibri" w:cs="Calibri"/>
          <w:lang w:val="es-ES_tradnl"/>
        </w:rPr>
        <w:t xml:space="preserve"> </w:t>
      </w:r>
    </w:p>
    <w:p w14:paraId="5AD9663D" w14:textId="76F92903" w:rsidR="000D2F2B" w:rsidRPr="00F56664" w:rsidRDefault="000D2F2B" w:rsidP="000D2F2B">
      <w:pPr>
        <w:rPr>
          <w:rFonts w:ascii="Calibri" w:hAnsi="Calibri" w:cs="Calibri"/>
          <w:lang w:val="es-ES_tradnl"/>
        </w:rPr>
      </w:pPr>
      <w:r w:rsidRPr="00FA59F3">
        <w:rPr>
          <w:rFonts w:ascii="Calibri" w:hAnsi="Calibri" w:cs="Calibri"/>
          <w:lang w:val="es-ES_tradnl"/>
        </w:rPr>
        <w:t>La población general sana no necesita utilizar mascarillas. Las mascarillas ayudan a prevenir la transmisión del virus si las llevan las personas enfermas. Los profesionales sanitarios indicarán el uso de mascarillas en aquellas situaciones en las que se considere necesario según cada caso.</w:t>
      </w:r>
      <w:r w:rsidRPr="00F56664">
        <w:rPr>
          <w:rFonts w:ascii="Calibri" w:hAnsi="Calibri" w:cs="Calibri"/>
          <w:lang w:val="es-ES_tradnl"/>
        </w:rPr>
        <w:t xml:space="preserve"> </w:t>
      </w:r>
      <w:r w:rsidRPr="00BA506C">
        <w:rPr>
          <w:rFonts w:ascii="Calibri" w:hAnsi="Calibri" w:cs="Calibri"/>
          <w:lang w:val="es-ES_tradnl"/>
        </w:rPr>
        <w:t>Un uso inadecuado de mascarillas</w:t>
      </w:r>
      <w:r w:rsidR="005B35C3" w:rsidRPr="00BA506C">
        <w:rPr>
          <w:rFonts w:ascii="Calibri" w:hAnsi="Calibri" w:cs="Calibri"/>
          <w:lang w:val="es-ES_tradnl"/>
        </w:rPr>
        <w:t xml:space="preserve"> puede contribuir a generar un efecto de falsa seguridad que facilite el contagio en caso de mala práctica</w:t>
      </w:r>
      <w:r w:rsidR="00B0081C" w:rsidRPr="00BA506C">
        <w:rPr>
          <w:rFonts w:ascii="Calibri" w:hAnsi="Calibri" w:cs="Calibri"/>
          <w:lang w:val="es-ES_tradnl"/>
        </w:rPr>
        <w:t xml:space="preserve"> en la </w:t>
      </w:r>
      <w:r w:rsidR="0069015B" w:rsidRPr="00BA506C">
        <w:rPr>
          <w:rFonts w:ascii="Calibri" w:hAnsi="Calibri" w:cs="Calibri"/>
          <w:lang w:val="es-ES_tradnl"/>
        </w:rPr>
        <w:t>secuencia</w:t>
      </w:r>
      <w:r w:rsidR="00BA506C" w:rsidRPr="00BA506C">
        <w:rPr>
          <w:rFonts w:ascii="Calibri" w:hAnsi="Calibri" w:cs="Calibri"/>
          <w:lang w:val="es-ES_tradnl"/>
        </w:rPr>
        <w:t xml:space="preserve"> </w:t>
      </w:r>
      <w:r w:rsidR="0069015B" w:rsidRPr="00BA506C">
        <w:rPr>
          <w:rFonts w:ascii="Calibri" w:hAnsi="Calibri" w:cs="Calibri"/>
          <w:lang w:val="es-ES_tradnl"/>
        </w:rPr>
        <w:t xml:space="preserve">de colocación, </w:t>
      </w:r>
      <w:r w:rsidR="00B0081C" w:rsidRPr="00BA506C">
        <w:rPr>
          <w:rFonts w:ascii="Calibri" w:hAnsi="Calibri" w:cs="Calibri"/>
          <w:lang w:val="es-ES_tradnl"/>
        </w:rPr>
        <w:t xml:space="preserve">retirada y </w:t>
      </w:r>
      <w:r w:rsidR="0069015B" w:rsidRPr="00BA506C">
        <w:rPr>
          <w:rFonts w:ascii="Calibri" w:hAnsi="Calibri" w:cs="Calibri"/>
          <w:lang w:val="es-ES_tradnl"/>
        </w:rPr>
        <w:t xml:space="preserve">nueva </w:t>
      </w:r>
      <w:r w:rsidR="00B0081C" w:rsidRPr="00BA506C">
        <w:rPr>
          <w:rFonts w:ascii="Calibri" w:hAnsi="Calibri" w:cs="Calibri"/>
          <w:lang w:val="es-ES_tradnl"/>
        </w:rPr>
        <w:t>colocación</w:t>
      </w:r>
      <w:r w:rsidR="00BA506C" w:rsidRPr="00BA506C">
        <w:rPr>
          <w:rFonts w:ascii="Calibri" w:hAnsi="Calibri" w:cs="Calibri"/>
          <w:lang w:val="es-ES_tradnl"/>
        </w:rPr>
        <w:t xml:space="preserve"> y no observar</w:t>
      </w:r>
      <w:r w:rsidR="00BA506C">
        <w:rPr>
          <w:rFonts w:ascii="Calibri" w:hAnsi="Calibri" w:cs="Calibri"/>
          <w:lang w:val="es-ES_tradnl"/>
        </w:rPr>
        <w:t xml:space="preserve"> las medidas de higiene correspondientes</w:t>
      </w:r>
      <w:r w:rsidR="0069015B">
        <w:rPr>
          <w:rFonts w:ascii="Calibri" w:hAnsi="Calibri" w:cs="Calibri"/>
          <w:lang w:val="es-ES_tradnl"/>
        </w:rPr>
        <w:t>;</w:t>
      </w:r>
      <w:r w:rsidR="005B35C3">
        <w:rPr>
          <w:rFonts w:ascii="Calibri" w:hAnsi="Calibri" w:cs="Calibri"/>
          <w:lang w:val="es-ES_tradnl"/>
        </w:rPr>
        <w:t xml:space="preserve"> además de</w:t>
      </w:r>
      <w:r w:rsidRPr="00F56664">
        <w:rPr>
          <w:rFonts w:ascii="Calibri" w:hAnsi="Calibri" w:cs="Calibri"/>
          <w:lang w:val="es-ES_tradnl"/>
        </w:rPr>
        <w:t xml:space="preserve"> contribuir al desabastecimiento</w:t>
      </w:r>
      <w:r w:rsidR="005B35C3">
        <w:rPr>
          <w:rFonts w:ascii="Calibri" w:hAnsi="Calibri" w:cs="Calibri"/>
          <w:lang w:val="es-ES_tradnl"/>
        </w:rPr>
        <w:t>,</w:t>
      </w:r>
      <w:r w:rsidR="00B0081C">
        <w:rPr>
          <w:rFonts w:ascii="Calibri" w:hAnsi="Calibri" w:cs="Calibri"/>
          <w:lang w:val="es-ES_tradnl"/>
        </w:rPr>
        <w:t xml:space="preserve"> originando un problema al no disponer de ellas para</w:t>
      </w:r>
      <w:r w:rsidRPr="00F56664">
        <w:rPr>
          <w:rFonts w:ascii="Calibri" w:hAnsi="Calibri" w:cs="Calibri"/>
          <w:lang w:val="es-ES_tradnl"/>
        </w:rPr>
        <w:t xml:space="preserve"> aquellas situaciones para las que están indicadas.</w:t>
      </w:r>
    </w:p>
    <w:p w14:paraId="61341BA8" w14:textId="77777777" w:rsidR="000D2F2B" w:rsidRPr="008B3290" w:rsidRDefault="000D2F2B" w:rsidP="000D2F2B">
      <w:pPr>
        <w:pStyle w:val="Ttulo1"/>
      </w:pPr>
      <w:bookmarkStart w:id="15" w:name="_Toc35281910"/>
      <w:r>
        <w:t>Medidas de higiene de los centros de trabajo de no riesgo especial</w:t>
      </w:r>
      <w:bookmarkEnd w:id="15"/>
    </w:p>
    <w:p w14:paraId="2715F2A5" w14:textId="77777777" w:rsidR="000D2F2B" w:rsidRDefault="000D2F2B" w:rsidP="000D2F2B">
      <w:pPr>
        <w:rPr>
          <w:rFonts w:ascii="Calibri" w:hAnsi="Calibri" w:cs="Calibri"/>
          <w:lang w:val="es-ES_tradnl"/>
        </w:rPr>
      </w:pPr>
      <w:r w:rsidRPr="004D0314">
        <w:rPr>
          <w:rFonts w:ascii="Calibri" w:hAnsi="Calibri" w:cs="Calibri"/>
        </w:rPr>
        <w:t>Se recomienda extremar la limpieza y desinfección de las superficies, principalmente las de contacto, con especial interés en superficies de mostradores y mamparas expuestos al público, manetas</w:t>
      </w:r>
      <w:r w:rsidRPr="003B6CFC">
        <w:rPr>
          <w:rFonts w:ascii="Calibri" w:hAnsi="Calibri" w:cs="Calibri"/>
          <w:lang w:val="es-ES_tradnl"/>
        </w:rPr>
        <w:t xml:space="preserve"> de pu</w:t>
      </w:r>
      <w:r>
        <w:rPr>
          <w:rFonts w:ascii="Calibri" w:hAnsi="Calibri" w:cs="Calibri"/>
          <w:lang w:val="es-ES_tradnl"/>
        </w:rPr>
        <w:t xml:space="preserve">ertas, interruptores, teléfonos, pulsadores de ascensores, mesas de comedor y menaje, grifos, lavabos, pulsadores/tiradores de wc, etc. </w:t>
      </w:r>
      <w:r w:rsidRPr="003B6CFC">
        <w:rPr>
          <w:rFonts w:ascii="Calibri" w:hAnsi="Calibri" w:cs="Calibri"/>
          <w:lang w:val="es-ES_tradnl"/>
        </w:rPr>
        <w:t>mediante productos desinfectantes.</w:t>
      </w:r>
    </w:p>
    <w:p w14:paraId="100A6C07" w14:textId="77777777" w:rsidR="000D2F2B" w:rsidRPr="003B6CFC" w:rsidRDefault="000D2F2B" w:rsidP="000D2F2B">
      <w:pPr>
        <w:rPr>
          <w:rFonts w:ascii="Calibri" w:hAnsi="Calibri" w:cs="Calibri"/>
          <w:lang w:val="es-ES_tradnl"/>
        </w:rPr>
      </w:pPr>
      <w:r w:rsidRPr="00B32F10">
        <w:rPr>
          <w:rFonts w:ascii="Calibri" w:hAnsi="Calibri" w:cs="Calibri"/>
          <w:lang w:val="es-ES_tradnl"/>
        </w:rPr>
        <w:t>Existe evidencia de que los coronavirus se inactivan en contacto con una solución de hipoclorito sódico con una concentración del 0,1 % (lejía), etanol al 62-71 % o peróxido de hidrógeno al 0,5 % (agua oxigenada), en un minuto.</w:t>
      </w:r>
    </w:p>
    <w:p w14:paraId="2AB55656" w14:textId="77777777" w:rsidR="000D2F2B" w:rsidRDefault="000D2F2B" w:rsidP="000D2F2B">
      <w:pPr>
        <w:pStyle w:val="Ttulo1"/>
      </w:pPr>
      <w:bookmarkStart w:id="16" w:name="_Toc35281911"/>
      <w:r>
        <w:t>Referencia normativa aplicable</w:t>
      </w:r>
      <w:bookmarkEnd w:id="16"/>
    </w:p>
    <w:p w14:paraId="09BDEC2D" w14:textId="77777777" w:rsidR="000D2F2B" w:rsidRPr="00184673" w:rsidRDefault="000D2F2B" w:rsidP="000D2F2B">
      <w:pPr>
        <w:pStyle w:val="Prrafodelista"/>
        <w:numPr>
          <w:ilvl w:val="0"/>
          <w:numId w:val="2"/>
        </w:numPr>
        <w:suppressAutoHyphens/>
        <w:ind w:left="284" w:hanging="284"/>
        <w:jc w:val="both"/>
        <w:rPr>
          <w:rFonts w:ascii="Calibri" w:hAnsi="Calibri" w:cs="Calibri"/>
          <w:sz w:val="22"/>
          <w:szCs w:val="22"/>
        </w:rPr>
      </w:pPr>
      <w:r w:rsidRPr="00184673">
        <w:rPr>
          <w:rFonts w:ascii="Calibri" w:hAnsi="Calibri" w:cs="Calibri"/>
          <w:sz w:val="22"/>
          <w:szCs w:val="22"/>
        </w:rPr>
        <w:t>Ley 31/1195 de 8 de noviembre de Prevención de Riesgos Laborales, y sus normativas de aplicación.</w:t>
      </w:r>
    </w:p>
    <w:p w14:paraId="561A2009" w14:textId="77777777" w:rsidR="000D2F2B" w:rsidRPr="00184673" w:rsidRDefault="000D2F2B" w:rsidP="000D2F2B">
      <w:pPr>
        <w:pStyle w:val="Prrafodelista"/>
        <w:numPr>
          <w:ilvl w:val="0"/>
          <w:numId w:val="2"/>
        </w:numPr>
        <w:suppressAutoHyphens/>
        <w:ind w:left="284" w:hanging="284"/>
        <w:jc w:val="both"/>
        <w:rPr>
          <w:rFonts w:ascii="Calibri" w:hAnsi="Calibri" w:cs="Calibri"/>
          <w:sz w:val="22"/>
          <w:szCs w:val="22"/>
        </w:rPr>
      </w:pPr>
      <w:r w:rsidRPr="00184673">
        <w:rPr>
          <w:rFonts w:ascii="Calibri" w:hAnsi="Calibri" w:cs="Calibri"/>
          <w:sz w:val="22"/>
          <w:szCs w:val="22"/>
        </w:rPr>
        <w:t>Real Decreto 664/19978 de 12 de mayo sobre la protección de los trabajadores contra los riesgos relacionados con la exposición a agentes biológicos durante el trabajo.</w:t>
      </w:r>
    </w:p>
    <w:p w14:paraId="434BE11F" w14:textId="77777777" w:rsidR="000D2F2B" w:rsidRPr="00184673" w:rsidRDefault="000D2F2B" w:rsidP="000D2F2B">
      <w:pPr>
        <w:pStyle w:val="Prrafodelista"/>
        <w:numPr>
          <w:ilvl w:val="0"/>
          <w:numId w:val="2"/>
        </w:numPr>
        <w:suppressAutoHyphens/>
        <w:ind w:left="284" w:hanging="284"/>
        <w:jc w:val="both"/>
        <w:rPr>
          <w:rFonts w:ascii="Calibri" w:hAnsi="Calibri" w:cs="Calibri"/>
          <w:sz w:val="22"/>
          <w:szCs w:val="22"/>
        </w:rPr>
      </w:pPr>
      <w:r w:rsidRPr="00184673">
        <w:rPr>
          <w:rFonts w:ascii="Calibri" w:hAnsi="Calibri" w:cs="Calibri"/>
          <w:sz w:val="22"/>
          <w:szCs w:val="22"/>
        </w:rPr>
        <w:t>Real Decreto 773/1997 de 30 de mayo, sobre disposiciones mínimas de seguridad y salud relativas a la utilización por los trabajadores de equipos de protección individual</w:t>
      </w:r>
      <w:r w:rsidR="00BA506C">
        <w:rPr>
          <w:rFonts w:ascii="Calibri" w:hAnsi="Calibri" w:cs="Calibri"/>
          <w:sz w:val="22"/>
          <w:szCs w:val="22"/>
        </w:rPr>
        <w:t>.</w:t>
      </w:r>
    </w:p>
    <w:p w14:paraId="510832A9" w14:textId="77777777" w:rsidR="000D2F2B" w:rsidRPr="00184673" w:rsidRDefault="000D2F2B" w:rsidP="000D2F2B">
      <w:pPr>
        <w:pStyle w:val="Prrafodelista"/>
        <w:numPr>
          <w:ilvl w:val="0"/>
          <w:numId w:val="2"/>
        </w:numPr>
        <w:suppressAutoHyphens/>
        <w:ind w:left="284" w:hanging="284"/>
        <w:jc w:val="both"/>
        <w:rPr>
          <w:rFonts w:ascii="Calibri" w:hAnsi="Calibri" w:cs="Calibri"/>
          <w:sz w:val="22"/>
          <w:szCs w:val="22"/>
        </w:rPr>
      </w:pPr>
      <w:r w:rsidRPr="00184673">
        <w:rPr>
          <w:rFonts w:ascii="Calibri" w:hAnsi="Calibri" w:cs="Calibri"/>
          <w:sz w:val="22"/>
          <w:szCs w:val="22"/>
        </w:rPr>
        <w:lastRenderedPageBreak/>
        <w:t>Protocolos de actuación facilitados por el Ministerio de Sanidad y Autoridades Sanitarias de CCAA.</w:t>
      </w:r>
    </w:p>
    <w:p w14:paraId="428C536A" w14:textId="77777777" w:rsidR="000D2F2B" w:rsidRDefault="000D2F2B" w:rsidP="000D2F2B">
      <w:pPr>
        <w:pStyle w:val="Ttulo1"/>
      </w:pPr>
      <w:bookmarkStart w:id="17" w:name="_Toc35281912"/>
      <w:r>
        <w:t>NOTA FINAL</w:t>
      </w:r>
      <w:bookmarkEnd w:id="17"/>
    </w:p>
    <w:p w14:paraId="1C68D111" w14:textId="77777777" w:rsidR="000D2F2B" w:rsidRPr="00184673" w:rsidRDefault="000D2F2B" w:rsidP="000D2F2B">
      <w:pPr>
        <w:pStyle w:val="Prrafodelista"/>
        <w:suppressAutoHyphens/>
        <w:ind w:left="0"/>
        <w:jc w:val="both"/>
        <w:rPr>
          <w:rFonts w:ascii="Calibri" w:hAnsi="Calibri" w:cs="Calibri"/>
          <w:sz w:val="22"/>
          <w:szCs w:val="22"/>
        </w:rPr>
      </w:pPr>
      <w:r>
        <w:rPr>
          <w:rFonts w:ascii="Calibri" w:hAnsi="Calibri" w:cs="Calibri"/>
          <w:sz w:val="22"/>
          <w:szCs w:val="22"/>
        </w:rPr>
        <w:t>Este protocolo está sujeto a cambios con motivo de las normativas, procedimientos y recomendaciones que la Autoridad Sanitaria Nacional, de las CCAA o cualquier Autoridad competen de ámbito nacional o autonómico, dicten en cada momento según la evolución.</w:t>
      </w:r>
    </w:p>
    <w:p w14:paraId="7C293E8E" w14:textId="77777777" w:rsidR="000D2F2B" w:rsidRDefault="000D2F2B" w:rsidP="000D2F2B">
      <w:r>
        <w:br w:type="page"/>
      </w:r>
    </w:p>
    <w:p w14:paraId="5551D56E" w14:textId="77777777" w:rsidR="000D2F2B" w:rsidRDefault="000D2F2B" w:rsidP="000D2F2B">
      <w:pPr>
        <w:pStyle w:val="Ttulo1"/>
        <w:spacing w:before="0" w:after="0"/>
      </w:pPr>
      <w:bookmarkStart w:id="18" w:name="_Toc35281913"/>
      <w:r>
        <w:lastRenderedPageBreak/>
        <w:t>ANEXOS</w:t>
      </w:r>
      <w:bookmarkEnd w:id="18"/>
    </w:p>
    <w:p w14:paraId="3F75C2F0" w14:textId="77777777" w:rsidR="000D2F2B" w:rsidRDefault="000D2F2B" w:rsidP="000D2F2B"/>
    <w:p w14:paraId="23C45332" w14:textId="77777777" w:rsidR="000D2F2B" w:rsidRPr="00B661C2" w:rsidRDefault="000D2F2B" w:rsidP="000D2F2B">
      <w:pPr>
        <w:pStyle w:val="Ttulo2"/>
      </w:pPr>
      <w:bookmarkStart w:id="19" w:name="_Toc35281914"/>
      <w:r w:rsidRPr="00B661C2">
        <w:t>ANEXO I.  ¿COMO PUEDO PROTEGERME?</w:t>
      </w:r>
      <w:bookmarkEnd w:id="19"/>
    </w:p>
    <w:p w14:paraId="3DB86F1E" w14:textId="5FF633CC" w:rsidR="000D2F2B" w:rsidRDefault="000D2F2B" w:rsidP="000D2F2B">
      <w:pPr>
        <w:jc w:val="center"/>
        <w:rPr>
          <w:noProof/>
        </w:rPr>
      </w:pPr>
      <w:r>
        <w:rPr>
          <w:noProof/>
        </w:rPr>
        <w:drawing>
          <wp:inline distT="0" distB="0" distL="0" distR="0" wp14:anchorId="56D87E4E" wp14:editId="2B75C43D">
            <wp:extent cx="5943600" cy="5791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5791200"/>
                    </a:xfrm>
                    <a:prstGeom prst="rect">
                      <a:avLst/>
                    </a:prstGeom>
                    <a:noFill/>
                    <a:ln>
                      <a:noFill/>
                    </a:ln>
                  </pic:spPr>
                </pic:pic>
              </a:graphicData>
            </a:graphic>
          </wp:inline>
        </w:drawing>
      </w:r>
    </w:p>
    <w:p w14:paraId="678BB673" w14:textId="77777777" w:rsidR="000D2F2B" w:rsidRDefault="000D2F2B" w:rsidP="000D2F2B">
      <w:pPr>
        <w:ind w:firstLine="708"/>
        <w:rPr>
          <w:noProof/>
        </w:rPr>
      </w:pPr>
    </w:p>
    <w:p w14:paraId="75E350D6" w14:textId="77777777" w:rsidR="000D2F2B" w:rsidRDefault="000D2F2B" w:rsidP="000D2F2B">
      <w:pPr>
        <w:ind w:firstLine="708"/>
        <w:rPr>
          <w:noProof/>
        </w:rPr>
      </w:pPr>
    </w:p>
    <w:p w14:paraId="2CA113A2" w14:textId="77777777" w:rsidR="000D2F2B" w:rsidRDefault="000D2F2B" w:rsidP="000D2F2B">
      <w:pPr>
        <w:ind w:firstLine="708"/>
        <w:rPr>
          <w:noProof/>
        </w:rPr>
      </w:pPr>
    </w:p>
    <w:p w14:paraId="3A7B0B4A" w14:textId="77777777" w:rsidR="000D2F2B" w:rsidRDefault="000D2F2B" w:rsidP="000D2F2B">
      <w:pPr>
        <w:ind w:firstLine="708"/>
        <w:rPr>
          <w:noProof/>
        </w:rPr>
      </w:pPr>
    </w:p>
    <w:p w14:paraId="1D6CDCC4" w14:textId="77777777" w:rsidR="000D2F2B" w:rsidRDefault="000D2F2B" w:rsidP="000D2F2B">
      <w:pPr>
        <w:pStyle w:val="Ttulo2"/>
      </w:pPr>
      <w:bookmarkStart w:id="20" w:name="_Toc35281915"/>
      <w:r>
        <w:lastRenderedPageBreak/>
        <w:t>ANEXO II</w:t>
      </w:r>
      <w:r w:rsidRPr="00B661C2">
        <w:t>. CORRECTO LAVADO DE MANOS</w:t>
      </w:r>
      <w:bookmarkEnd w:id="20"/>
    </w:p>
    <w:p w14:paraId="745E1E98" w14:textId="5E2F824E" w:rsidR="008A11EF" w:rsidRDefault="00BA506C" w:rsidP="000D2F2B">
      <w:pPr>
        <w:jc w:val="center"/>
        <w:rPr>
          <w:noProof/>
        </w:rPr>
      </w:pPr>
      <w:r w:rsidRPr="00BA506C">
        <w:rPr>
          <w:noProof/>
        </w:rPr>
        <w:drawing>
          <wp:inline distT="0" distB="0" distL="0" distR="0" wp14:anchorId="438EF7B9" wp14:editId="46A63EBD">
            <wp:extent cx="4717855" cy="5734951"/>
            <wp:effectExtent l="0" t="0" r="698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33658" cy="5754161"/>
                    </a:xfrm>
                    <a:prstGeom prst="rect">
                      <a:avLst/>
                    </a:prstGeom>
                  </pic:spPr>
                </pic:pic>
              </a:graphicData>
            </a:graphic>
          </wp:inline>
        </w:drawing>
      </w:r>
    </w:p>
    <w:p w14:paraId="5FA6C7D8" w14:textId="77777777" w:rsidR="008A11EF" w:rsidRDefault="008A11EF">
      <w:pPr>
        <w:spacing w:before="0" w:after="160" w:line="259" w:lineRule="auto"/>
        <w:jc w:val="left"/>
        <w:rPr>
          <w:noProof/>
        </w:rPr>
      </w:pPr>
      <w:r>
        <w:rPr>
          <w:noProof/>
        </w:rPr>
        <w:br w:type="page"/>
      </w:r>
    </w:p>
    <w:p w14:paraId="0513A863" w14:textId="62EAFFD8" w:rsidR="000D2F2B" w:rsidRDefault="008A11EF" w:rsidP="000D2F2B">
      <w:pPr>
        <w:jc w:val="center"/>
        <w:rPr>
          <w:noProof/>
        </w:rPr>
      </w:pPr>
      <w:r w:rsidRPr="004F0CE4">
        <w:rPr>
          <w:noProof/>
        </w:rPr>
        <w:lastRenderedPageBreak/>
        <w:drawing>
          <wp:inline distT="0" distB="0" distL="0" distR="0" wp14:anchorId="01F96D16" wp14:editId="5C3A723D">
            <wp:extent cx="6120130" cy="8656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8656320"/>
                    </a:xfrm>
                    <a:prstGeom prst="rect">
                      <a:avLst/>
                    </a:prstGeom>
                  </pic:spPr>
                </pic:pic>
              </a:graphicData>
            </a:graphic>
          </wp:inline>
        </w:drawing>
      </w:r>
    </w:p>
    <w:p w14:paraId="59C8B3CA" w14:textId="1A2E3FEA" w:rsidR="000D2F2B" w:rsidRDefault="000D2F2B" w:rsidP="008A11EF">
      <w:pPr>
        <w:pStyle w:val="Ttulo2"/>
      </w:pPr>
      <w:bookmarkStart w:id="21" w:name="_Toc35281916"/>
      <w:r>
        <w:lastRenderedPageBreak/>
        <w:t>ANEXO III</w:t>
      </w:r>
      <w:r w:rsidRPr="00B661C2">
        <w:t xml:space="preserve">. </w:t>
      </w:r>
      <w:r w:rsidR="00865E09">
        <w:t>¿</w:t>
      </w:r>
      <w:r>
        <w:t>QUÉ HACER SI TENGO SÍNTOMAS</w:t>
      </w:r>
      <w:r w:rsidR="00865E09">
        <w:t>?</w:t>
      </w:r>
      <w:bookmarkEnd w:id="21"/>
    </w:p>
    <w:p w14:paraId="03A62EEB" w14:textId="442241A5" w:rsidR="000D2F2B" w:rsidRPr="006F191E" w:rsidRDefault="00BA506C" w:rsidP="000D2F2B">
      <w:pPr>
        <w:jc w:val="center"/>
        <w:rPr>
          <w:noProof/>
        </w:rPr>
      </w:pPr>
      <w:r w:rsidRPr="00BA506C">
        <w:rPr>
          <w:noProof/>
        </w:rPr>
        <w:drawing>
          <wp:inline distT="0" distB="0" distL="0" distR="0" wp14:anchorId="713D34D3" wp14:editId="2B54BE69">
            <wp:extent cx="5413473" cy="355206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24806" cy="3559501"/>
                    </a:xfrm>
                    <a:prstGeom prst="rect">
                      <a:avLst/>
                    </a:prstGeom>
                  </pic:spPr>
                </pic:pic>
              </a:graphicData>
            </a:graphic>
          </wp:inline>
        </w:drawing>
      </w:r>
    </w:p>
    <w:p w14:paraId="19629B61" w14:textId="72C1C05C" w:rsidR="000D2F2B" w:rsidRDefault="000D2F2B" w:rsidP="000D2F2B">
      <w:pPr>
        <w:rPr>
          <w:noProof/>
        </w:rPr>
      </w:pPr>
    </w:p>
    <w:p w14:paraId="4DEA0011" w14:textId="6574464F" w:rsidR="00BA506C" w:rsidRDefault="00BA506C" w:rsidP="00BA506C">
      <w:pPr>
        <w:pStyle w:val="Ttulo2"/>
      </w:pPr>
      <w:r>
        <w:rPr>
          <w:noProof/>
        </w:rPr>
        <w:br w:type="page"/>
      </w:r>
      <w:bookmarkStart w:id="22" w:name="_Toc35281917"/>
      <w:r>
        <w:lastRenderedPageBreak/>
        <w:t>ANEXO I</w:t>
      </w:r>
      <w:r>
        <w:t>V</w:t>
      </w:r>
      <w:r w:rsidRPr="00B661C2">
        <w:t xml:space="preserve">. </w:t>
      </w:r>
      <w:r>
        <w:t>RECOMENDACIONES PARA EL AISLAMIENTO DOMICILIARIO EN CASOS LEVES</w:t>
      </w:r>
      <w:bookmarkEnd w:id="22"/>
    </w:p>
    <w:p w14:paraId="0DFD7240" w14:textId="25115A07" w:rsidR="00BA506C" w:rsidRDefault="00BA506C">
      <w:pPr>
        <w:spacing w:before="0" w:after="160" w:line="259" w:lineRule="auto"/>
        <w:jc w:val="left"/>
        <w:rPr>
          <w:noProof/>
        </w:rPr>
      </w:pPr>
    </w:p>
    <w:p w14:paraId="01F6DF67" w14:textId="3E281858" w:rsidR="00BA506C" w:rsidRDefault="00BA506C" w:rsidP="00BA506C">
      <w:pPr>
        <w:jc w:val="center"/>
        <w:rPr>
          <w:noProof/>
        </w:rPr>
      </w:pPr>
      <w:r w:rsidRPr="00BA506C">
        <w:rPr>
          <w:noProof/>
        </w:rPr>
        <w:drawing>
          <wp:inline distT="0" distB="0" distL="0" distR="0" wp14:anchorId="233AC448" wp14:editId="685C8E21">
            <wp:extent cx="5201376" cy="7421011"/>
            <wp:effectExtent l="0" t="0" r="0" b="889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01376" cy="7421011"/>
                    </a:xfrm>
                    <a:prstGeom prst="rect">
                      <a:avLst/>
                    </a:prstGeom>
                  </pic:spPr>
                </pic:pic>
              </a:graphicData>
            </a:graphic>
          </wp:inline>
        </w:drawing>
      </w:r>
    </w:p>
    <w:p w14:paraId="76EF9FF1" w14:textId="77777777" w:rsidR="000D2F2B" w:rsidRDefault="000D2F2B" w:rsidP="000D2F2B">
      <w:pPr>
        <w:rPr>
          <w:noProof/>
        </w:rPr>
      </w:pPr>
    </w:p>
    <w:p w14:paraId="61D7DA3C" w14:textId="77777777" w:rsidR="000D2F2B" w:rsidRDefault="000D2F2B" w:rsidP="000D2F2B">
      <w:pPr>
        <w:rPr>
          <w:noProof/>
        </w:rPr>
      </w:pPr>
    </w:p>
    <w:p w14:paraId="30DC090A" w14:textId="41726F24" w:rsidR="000D2F2B" w:rsidRDefault="000D2F2B" w:rsidP="000D2F2B">
      <w:pPr>
        <w:pStyle w:val="Ttulo2"/>
      </w:pPr>
      <w:r>
        <w:rPr>
          <w:noProof/>
        </w:rPr>
        <w:br w:type="page"/>
      </w:r>
      <w:bookmarkStart w:id="23" w:name="_Toc35281918"/>
      <w:r>
        <w:lastRenderedPageBreak/>
        <w:t>ANEXO V. COLOCACI</w:t>
      </w:r>
      <w:r w:rsidR="00865E09">
        <w:t>Ó</w:t>
      </w:r>
      <w:r>
        <w:t>N DE MASCARILLA Y RETIRADA DE GUANTES (EN COLECTIVOS DE RIESGO O CUANDO SEA NECESARIO)</w:t>
      </w:r>
      <w:bookmarkEnd w:id="23"/>
    </w:p>
    <w:p w14:paraId="045384ED" w14:textId="77777777" w:rsidR="000D2F2B" w:rsidRDefault="000D2F2B" w:rsidP="000D2F2B">
      <w:pPr>
        <w:rPr>
          <w:lang w:val="es-ES_tradnl"/>
        </w:rPr>
      </w:pPr>
    </w:p>
    <w:p w14:paraId="131F25BB" w14:textId="4F9804D0" w:rsidR="000D2F2B" w:rsidRPr="00B661C2" w:rsidRDefault="000D2F2B" w:rsidP="000D2F2B">
      <w:pPr>
        <w:rPr>
          <w:lang w:val="es-ES_tradnl"/>
        </w:rPr>
      </w:pPr>
      <w:r>
        <w:rPr>
          <w:noProof/>
        </w:rPr>
        <w:drawing>
          <wp:inline distT="0" distB="0" distL="0" distR="0" wp14:anchorId="33A96A07" wp14:editId="4EE55919">
            <wp:extent cx="5934075" cy="38481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4075" cy="3848100"/>
                    </a:xfrm>
                    <a:prstGeom prst="rect">
                      <a:avLst/>
                    </a:prstGeom>
                    <a:noFill/>
                    <a:ln>
                      <a:noFill/>
                    </a:ln>
                  </pic:spPr>
                </pic:pic>
              </a:graphicData>
            </a:graphic>
          </wp:inline>
        </w:drawing>
      </w:r>
    </w:p>
    <w:p w14:paraId="3394BD72" w14:textId="77777777" w:rsidR="00D03F90" w:rsidRDefault="005A4D21"/>
    <w:sectPr w:rsidR="00D03F90" w:rsidSect="000D2F2B">
      <w:footerReference w:type="default" r:id="rId21"/>
      <w:headerReference w:type="first" r:id="rId22"/>
      <w:type w:val="continuous"/>
      <w:pgSz w:w="11906" w:h="16838" w:code="9"/>
      <w:pgMar w:top="1701" w:right="1134" w:bottom="851" w:left="1134" w:header="454" w:footer="284" w:gutter="0"/>
      <w:pgNumType w:start="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EDF6AD" w14:textId="77777777" w:rsidR="000D2F2B" w:rsidRDefault="000D2F2B" w:rsidP="000D2F2B">
      <w:pPr>
        <w:spacing w:before="0"/>
      </w:pPr>
      <w:r>
        <w:separator/>
      </w:r>
    </w:p>
  </w:endnote>
  <w:endnote w:type="continuationSeparator" w:id="0">
    <w:p w14:paraId="10D9CA7D" w14:textId="77777777" w:rsidR="000D2F2B" w:rsidRDefault="000D2F2B" w:rsidP="000D2F2B">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gfa Rotis Sans Serif">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D8989" w14:textId="77777777" w:rsidR="000A7E27" w:rsidRDefault="00570289">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902428F" w14:textId="77777777" w:rsidR="000A7E27" w:rsidRDefault="005A4D2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7864B1" w14:textId="566965B5" w:rsidR="000A7E27" w:rsidRPr="003B6CFC" w:rsidRDefault="00570289" w:rsidP="000D2F2B">
    <w:pPr>
      <w:pStyle w:val="Piedepgina"/>
      <w:ind w:right="360"/>
      <w:jc w:val="right"/>
      <w:rPr>
        <w:rFonts w:ascii="Calibri" w:hAnsi="Calibri" w:cs="Calibri"/>
      </w:rPr>
    </w:pPr>
    <w:r w:rsidRPr="003B6CFC">
      <w:rPr>
        <w:rFonts w:ascii="Calibri" w:hAnsi="Calibri" w:cs="Calibri"/>
      </w:rPr>
      <w:t xml:space="preserve">Página </w:t>
    </w:r>
    <w:r w:rsidRPr="003B6CFC">
      <w:rPr>
        <w:rFonts w:ascii="Calibri" w:hAnsi="Calibri" w:cs="Calibri"/>
      </w:rPr>
      <w:fldChar w:fldCharType="begin"/>
    </w:r>
    <w:r w:rsidRPr="003B6CFC">
      <w:rPr>
        <w:rFonts w:ascii="Calibri" w:hAnsi="Calibri" w:cs="Calibri"/>
      </w:rPr>
      <w:instrText xml:space="preserve"> PAGE </w:instrText>
    </w:r>
    <w:r w:rsidRPr="003B6CFC">
      <w:rPr>
        <w:rFonts w:ascii="Calibri" w:hAnsi="Calibri" w:cs="Calibri"/>
      </w:rPr>
      <w:fldChar w:fldCharType="separate"/>
    </w:r>
    <w:r>
      <w:rPr>
        <w:rFonts w:ascii="Calibri" w:hAnsi="Calibri" w:cs="Calibri"/>
        <w:noProof/>
      </w:rPr>
      <w:t>9</w:t>
    </w:r>
    <w:r w:rsidRPr="003B6CFC">
      <w:rPr>
        <w:rFonts w:ascii="Calibri" w:hAnsi="Calibri" w:cs="Calibri"/>
      </w:rPr>
      <w:fldChar w:fldCharType="end"/>
    </w:r>
    <w:r w:rsidRPr="003B6CFC">
      <w:rPr>
        <w:rFonts w:ascii="Calibri" w:hAnsi="Calibri" w:cs="Calibri"/>
      </w:rPr>
      <w:t xml:space="preserve"> de </w:t>
    </w:r>
    <w:r w:rsidR="004F0CE4">
      <w:rPr>
        <w:rFonts w:ascii="Calibri" w:hAnsi="Calibri" w:cs="Calibri"/>
      </w:rPr>
      <w:t>1</w:t>
    </w:r>
    <w:r w:rsidR="00865E09">
      <w:rPr>
        <w:rFonts w:ascii="Calibri" w:hAnsi="Calibri" w:cs="Calibri"/>
      </w:rPr>
      <w:t>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0A96DDD" w14:textId="77777777" w:rsidR="000D2F2B" w:rsidRDefault="000D2F2B" w:rsidP="000D2F2B">
      <w:pPr>
        <w:spacing w:before="0"/>
      </w:pPr>
      <w:r>
        <w:separator/>
      </w:r>
    </w:p>
  </w:footnote>
  <w:footnote w:type="continuationSeparator" w:id="0">
    <w:p w14:paraId="69F5A7F8" w14:textId="77777777" w:rsidR="000D2F2B" w:rsidRDefault="000D2F2B" w:rsidP="000D2F2B">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BC7DA7" w14:textId="77777777" w:rsidR="000A7E27" w:rsidRDefault="00570289">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462D67EE" w14:textId="77777777" w:rsidR="000A7E27" w:rsidRDefault="005A4D21">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22D8E" w14:textId="77777777" w:rsidR="000A7E27" w:rsidRDefault="005A4D21">
    <w:pPr>
      <w:pStyle w:val="Encabezado"/>
      <w:framePr w:wrap="around" w:vAnchor="text" w:hAnchor="margin" w:xAlign="right" w:y="1"/>
      <w:rPr>
        <w:rStyle w:val="Nmerodepgi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76"/>
      <w:gridCol w:w="6662"/>
      <w:gridCol w:w="1702"/>
    </w:tblGrid>
    <w:tr w:rsidR="000A7E27" w14:paraId="4D6E7485" w14:textId="77777777" w:rsidTr="00237FD4">
      <w:trPr>
        <w:cantSplit/>
        <w:trHeight w:val="522"/>
        <w:jc w:val="center"/>
      </w:trPr>
      <w:tc>
        <w:tcPr>
          <w:tcW w:w="1276" w:type="dxa"/>
          <w:tcBorders>
            <w:top w:val="single" w:sz="12" w:space="0" w:color="auto"/>
            <w:left w:val="single" w:sz="12" w:space="0" w:color="auto"/>
            <w:bottom w:val="single" w:sz="12" w:space="0" w:color="auto"/>
            <w:right w:val="single" w:sz="12" w:space="0" w:color="auto"/>
          </w:tcBorders>
          <w:vAlign w:val="center"/>
        </w:tcPr>
        <w:p w14:paraId="7FAA6D75" w14:textId="60C69467" w:rsidR="000A7E27" w:rsidRDefault="000D2F2B" w:rsidP="00237FD4">
          <w:pPr>
            <w:spacing w:before="0"/>
            <w:rPr>
              <w:b/>
              <w:sz w:val="24"/>
            </w:rPr>
          </w:pPr>
          <w:r>
            <w:rPr>
              <w:b/>
              <w:noProof/>
              <w:sz w:val="24"/>
            </w:rPr>
            <w:drawing>
              <wp:inline distT="0" distB="0" distL="0" distR="0" wp14:anchorId="24B206D2" wp14:editId="0C42265E">
                <wp:extent cx="723900" cy="238125"/>
                <wp:effectExtent l="0" t="0" r="0"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3900" cy="238125"/>
                        </a:xfrm>
                        <a:prstGeom prst="rect">
                          <a:avLst/>
                        </a:prstGeom>
                        <a:noFill/>
                        <a:ln>
                          <a:noFill/>
                        </a:ln>
                      </pic:spPr>
                    </pic:pic>
                  </a:graphicData>
                </a:graphic>
              </wp:inline>
            </w:drawing>
          </w:r>
        </w:p>
      </w:tc>
      <w:tc>
        <w:tcPr>
          <w:tcW w:w="6662" w:type="dxa"/>
          <w:tcBorders>
            <w:top w:val="single" w:sz="12" w:space="0" w:color="auto"/>
            <w:left w:val="single" w:sz="12" w:space="0" w:color="auto"/>
            <w:bottom w:val="single" w:sz="12" w:space="0" w:color="auto"/>
            <w:right w:val="single" w:sz="12" w:space="0" w:color="auto"/>
          </w:tcBorders>
          <w:vAlign w:val="center"/>
        </w:tcPr>
        <w:p w14:paraId="48362FA5" w14:textId="77777777" w:rsidR="000A7E27" w:rsidRPr="00D45694" w:rsidRDefault="00570289" w:rsidP="00237FD4">
          <w:pPr>
            <w:pStyle w:val="Encabezado"/>
            <w:spacing w:before="0"/>
            <w:jc w:val="center"/>
            <w:rPr>
              <w:rFonts w:ascii="Calibri" w:hAnsi="Calibri" w:cs="Calibri"/>
              <w:b/>
              <w:color w:val="44546A"/>
              <w:szCs w:val="22"/>
            </w:rPr>
          </w:pPr>
          <w:r w:rsidRPr="00D45694">
            <w:rPr>
              <w:rFonts w:ascii="Calibri" w:hAnsi="Calibri" w:cs="Calibri"/>
              <w:b/>
              <w:color w:val="44546A"/>
              <w:szCs w:val="22"/>
            </w:rPr>
            <w:t>PROTOLOCO DE PREVENCIÓN FRE</w:t>
          </w:r>
          <w:r>
            <w:rPr>
              <w:rFonts w:ascii="Calibri" w:hAnsi="Calibri" w:cs="Calibri"/>
              <w:b/>
              <w:color w:val="44546A"/>
              <w:szCs w:val="22"/>
            </w:rPr>
            <w:t>NTE AL CORONAVIRUS SARS- COV-2</w:t>
          </w:r>
        </w:p>
      </w:tc>
      <w:tc>
        <w:tcPr>
          <w:tcW w:w="1702" w:type="dxa"/>
          <w:tcBorders>
            <w:top w:val="single" w:sz="12" w:space="0" w:color="auto"/>
            <w:left w:val="single" w:sz="12" w:space="0" w:color="auto"/>
            <w:bottom w:val="single" w:sz="12" w:space="0" w:color="auto"/>
            <w:right w:val="single" w:sz="12" w:space="0" w:color="auto"/>
          </w:tcBorders>
          <w:vAlign w:val="center"/>
        </w:tcPr>
        <w:p w14:paraId="61CE9672" w14:textId="0FC8EC47" w:rsidR="000A7E27" w:rsidRPr="00237FD4" w:rsidRDefault="00103004" w:rsidP="00237FD4">
          <w:pPr>
            <w:spacing w:before="0"/>
            <w:jc w:val="center"/>
            <w:rPr>
              <w:rFonts w:ascii="Calibri" w:hAnsi="Calibri" w:cs="Calibri"/>
              <w:szCs w:val="22"/>
            </w:rPr>
          </w:pPr>
          <w:r>
            <w:rPr>
              <w:rFonts w:ascii="Calibri" w:hAnsi="Calibri" w:cs="Calibri"/>
              <w:szCs w:val="22"/>
            </w:rPr>
            <w:t>16</w:t>
          </w:r>
          <w:r w:rsidR="00570289" w:rsidRPr="00237FD4">
            <w:rPr>
              <w:rFonts w:ascii="Calibri" w:hAnsi="Calibri" w:cs="Calibri"/>
              <w:szCs w:val="22"/>
            </w:rPr>
            <w:t>/03/2020</w:t>
          </w:r>
        </w:p>
      </w:tc>
    </w:tr>
  </w:tbl>
  <w:p w14:paraId="2178FBBE" w14:textId="77777777" w:rsidR="000A7E27" w:rsidRDefault="005A4D2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025294" w14:textId="44111763" w:rsidR="000A7E27" w:rsidRDefault="005A4D21">
    <w:pPr>
      <w:pStyle w:val="Encabezado"/>
      <w:spacing w:befor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AF8718" w14:textId="77777777" w:rsidR="000A7E27" w:rsidRDefault="005A4D2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45A2559"/>
    <w:multiLevelType w:val="hybridMultilevel"/>
    <w:tmpl w:val="C9B4B428"/>
    <w:lvl w:ilvl="0" w:tplc="0C0A0001">
      <w:numFmt w:val="bullet"/>
      <w:lvlText w:val=""/>
      <w:lvlJc w:val="left"/>
      <w:pPr>
        <w:ind w:left="720" w:hanging="360"/>
      </w:pPr>
      <w:rPr>
        <w:rFonts w:ascii="Symbol" w:eastAsia="Times New Roman" w:hAnsi="Symbol" w:cs="Times New Roman"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3CB77F51"/>
    <w:multiLevelType w:val="hybridMultilevel"/>
    <w:tmpl w:val="4DA62E42"/>
    <w:lvl w:ilvl="0" w:tplc="139CB362">
      <w:start w:val="3"/>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ocumentProtection w:edit="forms" w:enforcement="1" w:cryptProviderType="rsaAES" w:cryptAlgorithmClass="hash" w:cryptAlgorithmType="typeAny" w:cryptAlgorithmSid="14" w:cryptSpinCount="100000" w:hash="cHtxGDK8JJYbeePKFQFfm8KYDiucEk/NVzhwD25sozk0ke0uz2iEQsFpeRt6S8lh+hcnYIIX2tZwwJ0N469geA==" w:salt="0l9HP5hjsq/ExhLSUGmFPA=="/>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2F2B"/>
    <w:rsid w:val="00073736"/>
    <w:rsid w:val="000A5CE0"/>
    <w:rsid w:val="000D2F2B"/>
    <w:rsid w:val="000E2F91"/>
    <w:rsid w:val="00103004"/>
    <w:rsid w:val="00162F3B"/>
    <w:rsid w:val="003069D7"/>
    <w:rsid w:val="00494CB0"/>
    <w:rsid w:val="0049697A"/>
    <w:rsid w:val="004F0CE4"/>
    <w:rsid w:val="00570289"/>
    <w:rsid w:val="005A4D21"/>
    <w:rsid w:val="005B35C3"/>
    <w:rsid w:val="006848F0"/>
    <w:rsid w:val="0069015B"/>
    <w:rsid w:val="007070D2"/>
    <w:rsid w:val="00865E09"/>
    <w:rsid w:val="008A11EF"/>
    <w:rsid w:val="0093317F"/>
    <w:rsid w:val="00B0081C"/>
    <w:rsid w:val="00B310B3"/>
    <w:rsid w:val="00BA506C"/>
    <w:rsid w:val="00BF49D4"/>
    <w:rsid w:val="00CC5D89"/>
    <w:rsid w:val="00D367DA"/>
    <w:rsid w:val="00F271E6"/>
    <w:rsid w:val="00F62F7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699E01E"/>
  <w15:chartTrackingRefBased/>
  <w15:docId w15:val="{8970E547-B14C-453E-B46D-672F2083D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D2F2B"/>
    <w:pPr>
      <w:spacing w:before="120" w:after="0" w:line="240" w:lineRule="auto"/>
      <w:jc w:val="both"/>
    </w:pPr>
    <w:rPr>
      <w:rFonts w:ascii="Agfa Rotis Sans Serif" w:eastAsia="Times New Roman" w:hAnsi="Agfa Rotis Sans Serif" w:cs="Times New Roman"/>
      <w:szCs w:val="20"/>
      <w:lang w:eastAsia="es-ES"/>
    </w:rPr>
  </w:style>
  <w:style w:type="paragraph" w:styleId="Ttulo1">
    <w:name w:val="heading 1"/>
    <w:basedOn w:val="Normal"/>
    <w:next w:val="Normal"/>
    <w:link w:val="Ttulo1Car"/>
    <w:qFormat/>
    <w:rsid w:val="000D2F2B"/>
    <w:pPr>
      <w:keepNext/>
      <w:shd w:val="pct15" w:color="auto" w:fill="FFFFFF"/>
      <w:spacing w:before="240" w:after="120"/>
      <w:outlineLvl w:val="0"/>
    </w:pPr>
    <w:rPr>
      <w:rFonts w:ascii="Calibri" w:hAnsi="Calibri"/>
      <w:b/>
      <w:color w:val="1F4E79"/>
      <w:sz w:val="32"/>
    </w:rPr>
  </w:style>
  <w:style w:type="paragraph" w:styleId="Ttulo2">
    <w:name w:val="heading 2"/>
    <w:basedOn w:val="Normal"/>
    <w:next w:val="Normal"/>
    <w:link w:val="Ttulo2Car"/>
    <w:qFormat/>
    <w:rsid w:val="000D2F2B"/>
    <w:pPr>
      <w:keepNext/>
      <w:spacing w:before="240" w:after="240"/>
      <w:outlineLvl w:val="1"/>
    </w:pPr>
    <w:rPr>
      <w:rFonts w:ascii="Calibri" w:hAnsi="Calibri"/>
      <w:b/>
      <w:color w:val="1F4E79"/>
      <w:sz w:val="24"/>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D2F2B"/>
    <w:rPr>
      <w:rFonts w:ascii="Calibri" w:eastAsia="Times New Roman" w:hAnsi="Calibri" w:cs="Times New Roman"/>
      <w:b/>
      <w:color w:val="1F4E79"/>
      <w:sz w:val="32"/>
      <w:szCs w:val="20"/>
      <w:shd w:val="pct15" w:color="auto" w:fill="FFFFFF"/>
      <w:lang w:eastAsia="es-ES"/>
    </w:rPr>
  </w:style>
  <w:style w:type="character" w:customStyle="1" w:styleId="Ttulo2Car">
    <w:name w:val="Título 2 Car"/>
    <w:basedOn w:val="Fuentedeprrafopredeter"/>
    <w:link w:val="Ttulo2"/>
    <w:rsid w:val="000D2F2B"/>
    <w:rPr>
      <w:rFonts w:ascii="Calibri" w:eastAsia="Times New Roman" w:hAnsi="Calibri" w:cs="Times New Roman"/>
      <w:b/>
      <w:color w:val="1F4E79"/>
      <w:sz w:val="24"/>
      <w:szCs w:val="20"/>
      <w:lang w:val="es-ES_tradnl" w:eastAsia="es-ES"/>
    </w:rPr>
  </w:style>
  <w:style w:type="paragraph" w:styleId="Encabezado">
    <w:name w:val="header"/>
    <w:basedOn w:val="Normal"/>
    <w:link w:val="EncabezadoCar"/>
    <w:semiHidden/>
    <w:rsid w:val="000D2F2B"/>
    <w:pPr>
      <w:tabs>
        <w:tab w:val="center" w:pos="4252"/>
        <w:tab w:val="right" w:pos="8504"/>
      </w:tabs>
    </w:pPr>
  </w:style>
  <w:style w:type="character" w:customStyle="1" w:styleId="EncabezadoCar">
    <w:name w:val="Encabezado Car"/>
    <w:basedOn w:val="Fuentedeprrafopredeter"/>
    <w:link w:val="Encabezado"/>
    <w:semiHidden/>
    <w:rsid w:val="000D2F2B"/>
    <w:rPr>
      <w:rFonts w:ascii="Agfa Rotis Sans Serif" w:eastAsia="Times New Roman" w:hAnsi="Agfa Rotis Sans Serif" w:cs="Times New Roman"/>
      <w:szCs w:val="20"/>
      <w:lang w:eastAsia="es-ES"/>
    </w:rPr>
  </w:style>
  <w:style w:type="paragraph" w:styleId="Piedepgina">
    <w:name w:val="footer"/>
    <w:basedOn w:val="Normal"/>
    <w:link w:val="PiedepginaCar"/>
    <w:semiHidden/>
    <w:rsid w:val="000D2F2B"/>
    <w:pPr>
      <w:tabs>
        <w:tab w:val="center" w:pos="4252"/>
        <w:tab w:val="right" w:pos="8504"/>
      </w:tabs>
    </w:pPr>
  </w:style>
  <w:style w:type="character" w:customStyle="1" w:styleId="PiedepginaCar">
    <w:name w:val="Pie de página Car"/>
    <w:basedOn w:val="Fuentedeprrafopredeter"/>
    <w:link w:val="Piedepgina"/>
    <w:semiHidden/>
    <w:rsid w:val="000D2F2B"/>
    <w:rPr>
      <w:rFonts w:ascii="Agfa Rotis Sans Serif" w:eastAsia="Times New Roman" w:hAnsi="Agfa Rotis Sans Serif" w:cs="Times New Roman"/>
      <w:szCs w:val="20"/>
      <w:lang w:eastAsia="es-ES"/>
    </w:rPr>
  </w:style>
  <w:style w:type="character" w:styleId="Nmerodepgina">
    <w:name w:val="page number"/>
    <w:basedOn w:val="Fuentedeprrafopredeter"/>
    <w:semiHidden/>
    <w:rsid w:val="000D2F2B"/>
  </w:style>
  <w:style w:type="paragraph" w:customStyle="1" w:styleId="TtulodeTDC">
    <w:name w:val="Título de TDC"/>
    <w:basedOn w:val="Ttulo1"/>
    <w:next w:val="Normal"/>
    <w:uiPriority w:val="39"/>
    <w:unhideWhenUsed/>
    <w:qFormat/>
    <w:rsid w:val="000D2F2B"/>
    <w:pPr>
      <w:keepLines/>
      <w:shd w:val="clear" w:color="auto" w:fill="auto"/>
      <w:spacing w:after="0" w:line="259" w:lineRule="auto"/>
      <w:jc w:val="left"/>
      <w:outlineLvl w:val="9"/>
    </w:pPr>
    <w:rPr>
      <w:rFonts w:ascii="Calibri Light" w:hAnsi="Calibri Light"/>
      <w:b w:val="0"/>
      <w:color w:val="2E74B5"/>
      <w:szCs w:val="32"/>
    </w:rPr>
  </w:style>
  <w:style w:type="paragraph" w:styleId="TDC1">
    <w:name w:val="toc 1"/>
    <w:basedOn w:val="Normal"/>
    <w:next w:val="Normal"/>
    <w:autoRedefine/>
    <w:uiPriority w:val="39"/>
    <w:unhideWhenUsed/>
    <w:rsid w:val="000D2F2B"/>
  </w:style>
  <w:style w:type="character" w:styleId="Hipervnculo">
    <w:name w:val="Hyperlink"/>
    <w:uiPriority w:val="99"/>
    <w:unhideWhenUsed/>
    <w:rsid w:val="000D2F2B"/>
    <w:rPr>
      <w:color w:val="0563C1"/>
      <w:u w:val="single"/>
    </w:rPr>
  </w:style>
  <w:style w:type="paragraph" w:styleId="TDC2">
    <w:name w:val="toc 2"/>
    <w:basedOn w:val="Normal"/>
    <w:next w:val="Normal"/>
    <w:autoRedefine/>
    <w:uiPriority w:val="39"/>
    <w:unhideWhenUsed/>
    <w:rsid w:val="000D2F2B"/>
    <w:pPr>
      <w:ind w:left="220"/>
    </w:pPr>
  </w:style>
  <w:style w:type="paragraph" w:styleId="Prrafodelista">
    <w:name w:val="List Paragraph"/>
    <w:basedOn w:val="Normal"/>
    <w:uiPriority w:val="34"/>
    <w:qFormat/>
    <w:rsid w:val="000D2F2B"/>
    <w:pPr>
      <w:spacing w:before="0"/>
      <w:ind w:left="708"/>
      <w:jc w:val="left"/>
    </w:pPr>
    <w:rPr>
      <w:rFonts w:ascii="Times New Roman" w:hAnsi="Times New Roman"/>
      <w:sz w:val="24"/>
      <w:szCs w:val="24"/>
    </w:rPr>
  </w:style>
  <w:style w:type="character" w:styleId="Mencinsinresolver">
    <w:name w:val="Unresolved Mention"/>
    <w:basedOn w:val="Fuentedeprrafopredeter"/>
    <w:uiPriority w:val="99"/>
    <w:semiHidden/>
    <w:unhideWhenUsed/>
    <w:rsid w:val="003069D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previs.es:8080/default.asp?pagina=6" TargetMode="Externa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https://www.mscbs.gob.es/profesionales/saludPublica/ccayes/alertasActual/nCovChina/areas.htm" TargetMode="Externa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yperlink" Target="https://www.mscbs.gob.es/profesionales/saludPublica/ccayes/alertasActual/nCov-China/documentos.htm" TargetMode="External"/><Relationship Id="rId22"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13</Pages>
  <Words>2681</Words>
  <Characters>14747</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Miguel Ángel Calviño Mendez</dc:creator>
  <cp:keywords/>
  <dc:description/>
  <cp:lastModifiedBy>Miguel Ángel Calviño Mendez</cp:lastModifiedBy>
  <cp:revision>14</cp:revision>
  <dcterms:created xsi:type="dcterms:W3CDTF">2020-03-11T11:11:00Z</dcterms:created>
  <dcterms:modified xsi:type="dcterms:W3CDTF">2020-03-16T19:12:00Z</dcterms:modified>
</cp:coreProperties>
</file>